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667" w:rsidRPr="001B42E9" w:rsidRDefault="00085D49" w:rsidP="0010449B">
      <w:pPr>
        <w:ind w:right="-720"/>
        <w:jc w:val="both"/>
        <w:rPr>
          <w:b/>
          <w:sz w:val="22"/>
          <w:szCs w:val="22"/>
          <w:vertAlign w:val="subscript"/>
          <w:lang w:val="fr-FR"/>
        </w:rPr>
      </w:pPr>
      <w:r w:rsidRPr="001B42E9">
        <w:rPr>
          <w:noProof/>
          <w:sz w:val="22"/>
          <w:szCs w:val="22"/>
          <w:lang w:eastAsia="fr-CA"/>
        </w:rPr>
        <mc:AlternateContent>
          <mc:Choice Requires="wps">
            <w:drawing>
              <wp:anchor distT="0" distB="0" distL="114300" distR="114300" simplePos="0" relativeHeight="251658240" behindDoc="0" locked="0" layoutInCell="1" allowOverlap="1" wp14:anchorId="4B6EE727" wp14:editId="78A69DD4">
                <wp:simplePos x="0" y="0"/>
                <wp:positionH relativeFrom="column">
                  <wp:posOffset>-579120</wp:posOffset>
                </wp:positionH>
                <wp:positionV relativeFrom="paragraph">
                  <wp:posOffset>51435</wp:posOffset>
                </wp:positionV>
                <wp:extent cx="2859405" cy="403860"/>
                <wp:effectExtent l="0" t="0" r="17145" b="15240"/>
                <wp:wrapNone/>
                <wp:docPr id="4"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9405" cy="403860"/>
                        </a:xfrm>
                        <a:prstGeom prst="rect">
                          <a:avLst/>
                        </a:prstGeom>
                        <a:solidFill>
                          <a:srgbClr val="FFFFFF"/>
                        </a:solidFill>
                        <a:ln w="9525">
                          <a:solidFill>
                            <a:srgbClr val="000000"/>
                          </a:solidFill>
                          <a:miter lim="800000"/>
                          <a:headEnd/>
                          <a:tailEnd/>
                        </a:ln>
                      </wps:spPr>
                      <wps:txbx>
                        <w:txbxContent>
                          <w:p w:rsidR="00F96900" w:rsidRPr="003C606E" w:rsidRDefault="00852207" w:rsidP="00E54F43">
                            <w:r>
                              <w:t>Approuvé le : 20 janvier 2016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 o:spid="_x0000_s1026" type="#_x0000_t202" style="position:absolute;left:0;text-align:left;margin-left:-45.6pt;margin-top:4.05pt;width:225.15pt;height:3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">
                <v:textbox>
                  <w:txbxContent>
                    <w:p w:rsidR="00F96900" w:rsidRPr="003C606E" w:rsidRDefault="00852207" w:rsidP="00E54F43">
                      <w:r>
                        <w:t>Approuvé le : 20 janvier 2016</w:t>
                      </w:r>
                    </w:p>
                  </w:txbxContent>
                </v:textbox>
              </v:shape>
            </w:pict>
          </mc:Fallback>
        </mc:AlternateContent>
      </w:r>
    </w:p>
    <w:p w:rsidR="004A6667" w:rsidRPr="000D16CA" w:rsidRDefault="004A6667" w:rsidP="0010449B">
      <w:pPr>
        <w:ind w:right="-720"/>
        <w:jc w:val="both"/>
        <w:rPr>
          <w:b/>
          <w:sz w:val="22"/>
          <w:szCs w:val="22"/>
          <w:lang w:val="fr-FR"/>
        </w:rPr>
      </w:pPr>
    </w:p>
    <w:p w:rsidR="00967687" w:rsidRPr="000D16CA" w:rsidRDefault="00B2795A" w:rsidP="00693FBB">
      <w:pPr>
        <w:ind w:right="-720"/>
        <w:jc w:val="right"/>
        <w:rPr>
          <w:b/>
          <w:sz w:val="22"/>
          <w:szCs w:val="22"/>
          <w:lang w:val="fr-FR"/>
        </w:rPr>
      </w:pPr>
      <w:r>
        <w:rPr>
          <w:b/>
          <w:sz w:val="22"/>
          <w:szCs w:val="22"/>
          <w:lang w:val="fr-FR"/>
        </w:rPr>
        <w:t>14 octobre</w:t>
      </w:r>
      <w:r w:rsidR="0097082A" w:rsidRPr="000D16CA">
        <w:rPr>
          <w:b/>
          <w:sz w:val="22"/>
          <w:szCs w:val="22"/>
          <w:lang w:val="fr-FR"/>
        </w:rPr>
        <w:t xml:space="preserve"> </w:t>
      </w:r>
      <w:r w:rsidR="007F2065" w:rsidRPr="000D16CA">
        <w:rPr>
          <w:b/>
          <w:sz w:val="22"/>
          <w:szCs w:val="22"/>
          <w:lang w:val="fr-FR"/>
        </w:rPr>
        <w:t xml:space="preserve"> 2015</w:t>
      </w:r>
    </w:p>
    <w:p w:rsidR="004A6667" w:rsidRPr="000D16CA" w:rsidRDefault="004A6667" w:rsidP="00693FBB">
      <w:pPr>
        <w:ind w:right="-720"/>
        <w:jc w:val="right"/>
        <w:rPr>
          <w:b/>
          <w:sz w:val="22"/>
          <w:szCs w:val="22"/>
          <w:lang w:val="fr-FR"/>
        </w:rPr>
      </w:pPr>
      <w:bookmarkStart w:id="0" w:name="_GoBack"/>
      <w:bookmarkEnd w:id="0"/>
      <w:r w:rsidRPr="000D16CA">
        <w:rPr>
          <w:b/>
          <w:sz w:val="22"/>
          <w:szCs w:val="22"/>
          <w:lang w:val="fr-FR"/>
        </w:rPr>
        <w:t>Montréal</w:t>
      </w:r>
    </w:p>
    <w:p w:rsidR="004A6667" w:rsidRPr="000D16CA" w:rsidRDefault="008B1B4A" w:rsidP="00030496">
      <w:pPr>
        <w:tabs>
          <w:tab w:val="center" w:pos="4613"/>
        </w:tabs>
        <w:spacing w:after="240"/>
        <w:ind w:left="-856" w:right="-720"/>
        <w:jc w:val="both"/>
        <w:rPr>
          <w:b/>
          <w:sz w:val="22"/>
          <w:szCs w:val="22"/>
          <w:lang w:val="fr-FR"/>
        </w:rPr>
      </w:pPr>
      <w:r w:rsidRPr="000D16CA">
        <w:rPr>
          <w:b/>
          <w:sz w:val="22"/>
          <w:szCs w:val="22"/>
          <w:lang w:val="fr-FR"/>
        </w:rPr>
        <w:tab/>
      </w:r>
      <w:r w:rsidR="004A6667" w:rsidRPr="000D16CA">
        <w:rPr>
          <w:b/>
          <w:sz w:val="22"/>
          <w:szCs w:val="22"/>
          <w:lang w:val="fr-FR"/>
        </w:rPr>
        <w:t>Présence des membres</w:t>
      </w:r>
      <w:r w:rsidR="00030496" w:rsidRPr="000D16CA">
        <w:rPr>
          <w:b/>
          <w:sz w:val="22"/>
          <w:szCs w:val="22"/>
          <w:lang w:val="fr-FR"/>
        </w:rPr>
        <w:tab/>
      </w:r>
    </w:p>
    <w:tbl>
      <w:tblPr>
        <w:tblW w:w="103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099"/>
        <w:gridCol w:w="1580"/>
      </w:tblGrid>
      <w:tr w:rsidR="003F0073" w:rsidRPr="000D16CA" w:rsidTr="00784B1F">
        <w:trPr>
          <w:trHeight w:val="283"/>
          <w:jc w:val="center"/>
        </w:trPr>
        <w:tc>
          <w:tcPr>
            <w:tcW w:w="2622" w:type="dxa"/>
            <w:vAlign w:val="center"/>
          </w:tcPr>
          <w:p w:rsidR="00DB65FF" w:rsidRPr="000D16CA" w:rsidRDefault="00DB65FF" w:rsidP="0010449B">
            <w:pPr>
              <w:jc w:val="both"/>
              <w:rPr>
                <w:sz w:val="22"/>
                <w:szCs w:val="22"/>
                <w:lang w:val="fr-FR"/>
              </w:rPr>
            </w:pPr>
            <w:r w:rsidRPr="000D16CA">
              <w:rPr>
                <w:sz w:val="22"/>
                <w:szCs w:val="22"/>
                <w:lang w:val="fr-FR"/>
              </w:rPr>
              <w:t>Anctil Geneviève</w:t>
            </w:r>
          </w:p>
        </w:tc>
        <w:tc>
          <w:tcPr>
            <w:tcW w:w="6099" w:type="dxa"/>
            <w:vAlign w:val="center"/>
          </w:tcPr>
          <w:p w:rsidR="00DB65FF" w:rsidRPr="000D16CA" w:rsidRDefault="00585725" w:rsidP="00CB0029">
            <w:pPr>
              <w:jc w:val="both"/>
              <w:rPr>
                <w:sz w:val="22"/>
                <w:szCs w:val="22"/>
                <w:lang w:val="fr-FR"/>
              </w:rPr>
            </w:pPr>
            <w:r w:rsidRPr="000D16CA">
              <w:rPr>
                <w:sz w:val="22"/>
                <w:szCs w:val="22"/>
                <w:lang w:val="fr-FR"/>
              </w:rPr>
              <w:t xml:space="preserve"> Représentante de la table régionale de la Côte Nord</w:t>
            </w:r>
          </w:p>
        </w:tc>
        <w:tc>
          <w:tcPr>
            <w:tcW w:w="1580" w:type="dxa"/>
            <w:vAlign w:val="center"/>
          </w:tcPr>
          <w:p w:rsidR="00DB65FF" w:rsidRPr="000D16CA" w:rsidRDefault="00DB65FF" w:rsidP="00784B1F">
            <w:pPr>
              <w:jc w:val="both"/>
              <w:rPr>
                <w:sz w:val="22"/>
                <w:szCs w:val="22"/>
                <w:lang w:val="fr-FR"/>
              </w:rPr>
            </w:pPr>
            <w:r w:rsidRPr="000D16CA">
              <w:rPr>
                <w:sz w:val="22"/>
                <w:szCs w:val="22"/>
                <w:lang w:val="fr-FR"/>
              </w:rPr>
              <w:t>Oui (</w:t>
            </w:r>
            <w:proofErr w:type="spellStart"/>
            <w:r w:rsidRPr="000D16CA">
              <w:rPr>
                <w:sz w:val="22"/>
                <w:szCs w:val="22"/>
                <w:lang w:val="fr-FR"/>
              </w:rPr>
              <w:t>visio</w:t>
            </w:r>
            <w:proofErr w:type="spellEnd"/>
            <w:r w:rsidRPr="000D16CA">
              <w:rPr>
                <w:sz w:val="22"/>
                <w:szCs w:val="22"/>
                <w:lang w:val="fr-FR"/>
              </w:rPr>
              <w:t>)</w:t>
            </w:r>
          </w:p>
        </w:tc>
      </w:tr>
      <w:tr w:rsidR="003F0073" w:rsidRPr="000D16CA" w:rsidTr="00FE150A">
        <w:trPr>
          <w:trHeight w:val="283"/>
          <w:jc w:val="center"/>
        </w:trPr>
        <w:tc>
          <w:tcPr>
            <w:tcW w:w="2622" w:type="dxa"/>
            <w:vAlign w:val="center"/>
          </w:tcPr>
          <w:p w:rsidR="00DB65FF" w:rsidRPr="000D16CA" w:rsidRDefault="00DB65FF" w:rsidP="0010449B">
            <w:pPr>
              <w:jc w:val="both"/>
              <w:rPr>
                <w:sz w:val="22"/>
                <w:szCs w:val="22"/>
                <w:lang w:val="fr-FR"/>
              </w:rPr>
            </w:pPr>
            <w:r w:rsidRPr="000D16CA">
              <w:rPr>
                <w:sz w:val="22"/>
                <w:szCs w:val="22"/>
                <w:lang w:val="fr-FR"/>
              </w:rPr>
              <w:t>Arruda Horacio</w:t>
            </w:r>
          </w:p>
        </w:tc>
        <w:tc>
          <w:tcPr>
            <w:tcW w:w="6099" w:type="dxa"/>
            <w:vAlign w:val="center"/>
          </w:tcPr>
          <w:p w:rsidR="00DB65FF" w:rsidRPr="000D16CA" w:rsidRDefault="00DB65FF" w:rsidP="00CB0029">
            <w:pPr>
              <w:jc w:val="both"/>
              <w:rPr>
                <w:sz w:val="22"/>
                <w:szCs w:val="22"/>
                <w:lang w:val="fr-FR"/>
              </w:rPr>
            </w:pPr>
            <w:r w:rsidRPr="000D16CA">
              <w:rPr>
                <w:sz w:val="22"/>
                <w:szCs w:val="22"/>
                <w:lang w:val="fr-FR"/>
              </w:rPr>
              <w:t>DPSP</w:t>
            </w:r>
          </w:p>
        </w:tc>
        <w:tc>
          <w:tcPr>
            <w:tcW w:w="1580" w:type="dxa"/>
            <w:vAlign w:val="center"/>
          </w:tcPr>
          <w:p w:rsidR="00DB65FF" w:rsidRPr="000D16CA" w:rsidRDefault="00FE150A" w:rsidP="00FE150A">
            <w:pPr>
              <w:jc w:val="both"/>
              <w:rPr>
                <w:sz w:val="22"/>
                <w:szCs w:val="22"/>
                <w:lang w:val="fr-FR"/>
              </w:rPr>
            </w:pPr>
            <w:r w:rsidRPr="000D16CA">
              <w:rPr>
                <w:sz w:val="22"/>
                <w:szCs w:val="22"/>
                <w:lang w:val="fr-FR"/>
              </w:rPr>
              <w:t xml:space="preserve">Oui </w:t>
            </w:r>
          </w:p>
        </w:tc>
      </w:tr>
      <w:tr w:rsidR="003F0073" w:rsidRPr="000D16CA" w:rsidTr="00784B1F">
        <w:trPr>
          <w:trHeight w:val="283"/>
          <w:jc w:val="center"/>
        </w:trPr>
        <w:tc>
          <w:tcPr>
            <w:tcW w:w="2622" w:type="dxa"/>
            <w:vAlign w:val="center"/>
          </w:tcPr>
          <w:p w:rsidR="004A6667" w:rsidRPr="000D16CA" w:rsidRDefault="004A6667" w:rsidP="0010449B">
            <w:pPr>
              <w:jc w:val="both"/>
              <w:rPr>
                <w:sz w:val="22"/>
                <w:szCs w:val="22"/>
                <w:lang w:val="fr-FR"/>
              </w:rPr>
            </w:pPr>
            <w:r w:rsidRPr="000D16CA">
              <w:rPr>
                <w:sz w:val="22"/>
                <w:szCs w:val="22"/>
                <w:lang w:val="fr-FR"/>
              </w:rPr>
              <w:t xml:space="preserve">Beauchemin Marc </w:t>
            </w:r>
          </w:p>
        </w:tc>
        <w:tc>
          <w:tcPr>
            <w:tcW w:w="6099" w:type="dxa"/>
            <w:vAlign w:val="center"/>
          </w:tcPr>
          <w:p w:rsidR="004A6667" w:rsidRPr="000D16CA" w:rsidRDefault="004A6667" w:rsidP="00F41F57">
            <w:pPr>
              <w:jc w:val="both"/>
              <w:rPr>
                <w:sz w:val="22"/>
                <w:szCs w:val="22"/>
                <w:lang w:val="fr-FR"/>
              </w:rPr>
            </w:pPr>
            <w:r w:rsidRPr="000D16CA">
              <w:rPr>
                <w:sz w:val="22"/>
                <w:szCs w:val="22"/>
                <w:lang w:val="fr-FR"/>
              </w:rPr>
              <w:t xml:space="preserve">Direction de </w:t>
            </w:r>
            <w:r w:rsidR="00F41F57">
              <w:rPr>
                <w:sz w:val="22"/>
                <w:szCs w:val="22"/>
                <w:lang w:val="fr-FR"/>
              </w:rPr>
              <w:t>l’expertise et de la normalisation</w:t>
            </w:r>
          </w:p>
        </w:tc>
        <w:tc>
          <w:tcPr>
            <w:tcW w:w="1580" w:type="dxa"/>
            <w:vAlign w:val="center"/>
          </w:tcPr>
          <w:p w:rsidR="004A6667" w:rsidRPr="000D16CA" w:rsidRDefault="0069145B" w:rsidP="00784B1F">
            <w:pPr>
              <w:jc w:val="both"/>
              <w:rPr>
                <w:sz w:val="22"/>
                <w:szCs w:val="22"/>
                <w:lang w:val="fr-FR"/>
              </w:rPr>
            </w:pPr>
            <w:r w:rsidRPr="000D16CA">
              <w:rPr>
                <w:sz w:val="22"/>
                <w:szCs w:val="22"/>
                <w:lang w:val="fr-FR"/>
              </w:rPr>
              <w:t>Oui  (</w:t>
            </w:r>
            <w:r w:rsidR="00B2795A">
              <w:rPr>
                <w:sz w:val="22"/>
                <w:szCs w:val="22"/>
                <w:lang w:val="fr-FR"/>
              </w:rPr>
              <w:t>P</w:t>
            </w:r>
            <w:r w:rsidRPr="000D16CA">
              <w:rPr>
                <w:sz w:val="22"/>
                <w:szCs w:val="22"/>
                <w:lang w:val="fr-FR"/>
              </w:rPr>
              <w:t>.M.)</w:t>
            </w:r>
            <w:r w:rsidR="00573AB2" w:rsidRPr="000D16CA">
              <w:rPr>
                <w:sz w:val="22"/>
                <w:szCs w:val="22"/>
                <w:lang w:val="fr-FR"/>
              </w:rPr>
              <w:t xml:space="preserve"> </w:t>
            </w:r>
          </w:p>
        </w:tc>
      </w:tr>
      <w:tr w:rsidR="003F0073" w:rsidRPr="000D16CA" w:rsidTr="00784B1F">
        <w:trPr>
          <w:trHeight w:val="283"/>
          <w:jc w:val="center"/>
        </w:trPr>
        <w:tc>
          <w:tcPr>
            <w:tcW w:w="2622" w:type="dxa"/>
            <w:vAlign w:val="center"/>
          </w:tcPr>
          <w:p w:rsidR="00DB65FF" w:rsidRPr="000D16CA" w:rsidRDefault="00DB65FF" w:rsidP="0010449B">
            <w:pPr>
              <w:jc w:val="both"/>
              <w:rPr>
                <w:sz w:val="22"/>
                <w:szCs w:val="22"/>
                <w:lang w:val="fr-FR"/>
              </w:rPr>
            </w:pPr>
            <w:proofErr w:type="spellStart"/>
            <w:r w:rsidRPr="000D16CA">
              <w:rPr>
                <w:sz w:val="22"/>
                <w:szCs w:val="22"/>
                <w:lang w:val="fr-FR"/>
              </w:rPr>
              <w:t>Beaudreau</w:t>
            </w:r>
            <w:proofErr w:type="spellEnd"/>
            <w:r w:rsidRPr="000D16CA">
              <w:rPr>
                <w:sz w:val="22"/>
                <w:szCs w:val="22"/>
                <w:lang w:val="fr-FR"/>
              </w:rPr>
              <w:t xml:space="preserve"> Lucie</w:t>
            </w:r>
          </w:p>
        </w:tc>
        <w:tc>
          <w:tcPr>
            <w:tcW w:w="6099" w:type="dxa"/>
            <w:vAlign w:val="center"/>
          </w:tcPr>
          <w:p w:rsidR="00DB65FF" w:rsidRPr="000D16CA" w:rsidRDefault="00DB65FF" w:rsidP="00CB0029">
            <w:pPr>
              <w:jc w:val="both"/>
              <w:rPr>
                <w:sz w:val="22"/>
                <w:szCs w:val="22"/>
                <w:lang w:val="fr-FR"/>
              </w:rPr>
            </w:pPr>
            <w:r w:rsidRPr="000D16CA">
              <w:rPr>
                <w:sz w:val="22"/>
                <w:szCs w:val="22"/>
                <w:lang w:val="fr-FR"/>
              </w:rPr>
              <w:t>INSPQ</w:t>
            </w:r>
            <w:r w:rsidR="0033294B">
              <w:rPr>
                <w:sz w:val="22"/>
                <w:szCs w:val="22"/>
                <w:lang w:val="fr-FR"/>
              </w:rPr>
              <w:t xml:space="preserve">, </w:t>
            </w:r>
          </w:p>
        </w:tc>
        <w:tc>
          <w:tcPr>
            <w:tcW w:w="1580" w:type="dxa"/>
            <w:vAlign w:val="center"/>
          </w:tcPr>
          <w:p w:rsidR="00DB65FF" w:rsidRPr="000D16CA" w:rsidRDefault="00DB65FF" w:rsidP="0069145B">
            <w:pPr>
              <w:jc w:val="both"/>
              <w:rPr>
                <w:sz w:val="22"/>
                <w:szCs w:val="22"/>
                <w:lang w:val="fr-FR"/>
              </w:rPr>
            </w:pPr>
            <w:r w:rsidRPr="000D16CA">
              <w:rPr>
                <w:sz w:val="22"/>
                <w:szCs w:val="22"/>
                <w:lang w:val="fr-FR"/>
              </w:rPr>
              <w:t>Oui</w:t>
            </w:r>
          </w:p>
        </w:tc>
      </w:tr>
      <w:tr w:rsidR="003F0073" w:rsidRPr="000D16CA" w:rsidTr="00784B1F">
        <w:trPr>
          <w:trHeight w:val="283"/>
          <w:jc w:val="center"/>
        </w:trPr>
        <w:tc>
          <w:tcPr>
            <w:tcW w:w="2622" w:type="dxa"/>
            <w:vAlign w:val="center"/>
          </w:tcPr>
          <w:p w:rsidR="004A6667" w:rsidRPr="000D16CA" w:rsidRDefault="00860421" w:rsidP="0010449B">
            <w:pPr>
              <w:jc w:val="both"/>
              <w:rPr>
                <w:sz w:val="22"/>
                <w:szCs w:val="22"/>
                <w:lang w:val="fr-FR"/>
              </w:rPr>
            </w:pPr>
            <w:r w:rsidRPr="000D16CA">
              <w:rPr>
                <w:sz w:val="22"/>
                <w:szCs w:val="22"/>
                <w:lang w:val="fr-FR"/>
              </w:rPr>
              <w:t>Blain Pierre</w:t>
            </w:r>
          </w:p>
        </w:tc>
        <w:tc>
          <w:tcPr>
            <w:tcW w:w="6099" w:type="dxa"/>
            <w:vAlign w:val="center"/>
          </w:tcPr>
          <w:p w:rsidR="004A6667" w:rsidRPr="000D16CA" w:rsidRDefault="00860421" w:rsidP="00CB0029">
            <w:pPr>
              <w:jc w:val="both"/>
              <w:rPr>
                <w:sz w:val="22"/>
                <w:szCs w:val="22"/>
                <w:lang w:val="fr-FR"/>
              </w:rPr>
            </w:pPr>
            <w:r w:rsidRPr="000D16CA">
              <w:rPr>
                <w:sz w:val="22"/>
                <w:szCs w:val="22"/>
                <w:lang w:val="fr-FR"/>
              </w:rPr>
              <w:t>RPCU</w:t>
            </w:r>
          </w:p>
        </w:tc>
        <w:tc>
          <w:tcPr>
            <w:tcW w:w="1580" w:type="dxa"/>
            <w:vAlign w:val="center"/>
          </w:tcPr>
          <w:p w:rsidR="004A6667" w:rsidRPr="000D16CA" w:rsidRDefault="00FE150A" w:rsidP="0069145B">
            <w:pPr>
              <w:jc w:val="both"/>
              <w:rPr>
                <w:sz w:val="22"/>
                <w:szCs w:val="22"/>
                <w:lang w:val="fr-FR"/>
              </w:rPr>
            </w:pPr>
            <w:r w:rsidRPr="000D16CA">
              <w:rPr>
                <w:sz w:val="22"/>
                <w:szCs w:val="22"/>
                <w:lang w:val="fr-FR"/>
              </w:rPr>
              <w:t>Non</w:t>
            </w:r>
          </w:p>
        </w:tc>
      </w:tr>
      <w:tr w:rsidR="003F0073" w:rsidRPr="000D16CA" w:rsidTr="00784B1F">
        <w:trPr>
          <w:trHeight w:val="283"/>
          <w:jc w:val="center"/>
        </w:trPr>
        <w:tc>
          <w:tcPr>
            <w:tcW w:w="2622" w:type="dxa"/>
            <w:vAlign w:val="center"/>
          </w:tcPr>
          <w:p w:rsidR="004A6667" w:rsidRPr="000D16CA" w:rsidRDefault="004A6667" w:rsidP="0010449B">
            <w:pPr>
              <w:jc w:val="both"/>
              <w:rPr>
                <w:sz w:val="22"/>
                <w:szCs w:val="22"/>
                <w:lang w:val="fr-FR"/>
              </w:rPr>
            </w:pPr>
            <w:r w:rsidRPr="000D16CA">
              <w:rPr>
                <w:sz w:val="22"/>
                <w:szCs w:val="22"/>
                <w:lang w:val="fr-FR"/>
              </w:rPr>
              <w:t>Bolduc Daniel</w:t>
            </w:r>
          </w:p>
        </w:tc>
        <w:tc>
          <w:tcPr>
            <w:tcW w:w="6099" w:type="dxa"/>
            <w:vAlign w:val="center"/>
          </w:tcPr>
          <w:p w:rsidR="004A6667" w:rsidRPr="000D16CA" w:rsidRDefault="004A6667" w:rsidP="0069145B">
            <w:pPr>
              <w:jc w:val="both"/>
              <w:rPr>
                <w:bCs/>
                <w:sz w:val="22"/>
                <w:szCs w:val="22"/>
                <w:lang w:val="fr-FR"/>
              </w:rPr>
            </w:pPr>
            <w:r w:rsidRPr="000D16CA">
              <w:rPr>
                <w:sz w:val="22"/>
                <w:szCs w:val="22"/>
                <w:lang w:val="fr-FR"/>
              </w:rPr>
              <w:t>DPSP</w:t>
            </w:r>
            <w:r w:rsidR="00F322CB" w:rsidRPr="000D16CA">
              <w:rPr>
                <w:sz w:val="22"/>
                <w:szCs w:val="22"/>
                <w:lang w:val="fr-FR"/>
              </w:rPr>
              <w:t xml:space="preserve"> </w:t>
            </w:r>
            <w:r w:rsidRPr="000D16CA">
              <w:rPr>
                <w:sz w:val="22"/>
                <w:szCs w:val="22"/>
                <w:lang w:val="fr-FR"/>
              </w:rPr>
              <w:t>(MSSS</w:t>
            </w:r>
            <w:r w:rsidR="0069145B" w:rsidRPr="000D16CA">
              <w:rPr>
                <w:sz w:val="22"/>
                <w:szCs w:val="22"/>
                <w:lang w:val="fr-FR"/>
              </w:rPr>
              <w:t>)</w:t>
            </w:r>
          </w:p>
        </w:tc>
        <w:tc>
          <w:tcPr>
            <w:tcW w:w="1580" w:type="dxa"/>
            <w:vAlign w:val="center"/>
          </w:tcPr>
          <w:p w:rsidR="004A6667" w:rsidRPr="000D16CA" w:rsidRDefault="0069145B" w:rsidP="0010449B">
            <w:pPr>
              <w:jc w:val="both"/>
              <w:rPr>
                <w:sz w:val="22"/>
                <w:szCs w:val="22"/>
                <w:lang w:val="fr-FR"/>
              </w:rPr>
            </w:pPr>
            <w:r w:rsidRPr="000D16CA">
              <w:rPr>
                <w:sz w:val="22"/>
                <w:szCs w:val="22"/>
                <w:lang w:val="fr-FR"/>
              </w:rPr>
              <w:t>Oui</w:t>
            </w:r>
          </w:p>
        </w:tc>
      </w:tr>
      <w:tr w:rsidR="003F0073" w:rsidRPr="000D16CA" w:rsidTr="00784B1F">
        <w:trPr>
          <w:trHeight w:val="283"/>
          <w:jc w:val="center"/>
        </w:trPr>
        <w:tc>
          <w:tcPr>
            <w:tcW w:w="2622" w:type="dxa"/>
            <w:vAlign w:val="center"/>
          </w:tcPr>
          <w:p w:rsidR="00905225" w:rsidRPr="000D16CA" w:rsidRDefault="00905225" w:rsidP="00F9224B">
            <w:pPr>
              <w:jc w:val="both"/>
              <w:rPr>
                <w:sz w:val="22"/>
                <w:szCs w:val="22"/>
                <w:lang w:val="fr-FR"/>
              </w:rPr>
            </w:pPr>
            <w:proofErr w:type="spellStart"/>
            <w:r w:rsidRPr="000D16CA">
              <w:rPr>
                <w:sz w:val="22"/>
                <w:szCs w:val="22"/>
                <w:lang w:val="fr-FR"/>
              </w:rPr>
              <w:t>Bourgault</w:t>
            </w:r>
            <w:proofErr w:type="spellEnd"/>
            <w:r w:rsidRPr="000D16CA">
              <w:rPr>
                <w:sz w:val="22"/>
                <w:szCs w:val="22"/>
                <w:lang w:val="fr-FR"/>
              </w:rPr>
              <w:t>, Anne-Marie</w:t>
            </w:r>
          </w:p>
        </w:tc>
        <w:tc>
          <w:tcPr>
            <w:tcW w:w="6099" w:type="dxa"/>
            <w:vAlign w:val="center"/>
          </w:tcPr>
          <w:p w:rsidR="00905225" w:rsidRPr="000D16CA" w:rsidRDefault="00B2795A" w:rsidP="00CB0029">
            <w:pPr>
              <w:rPr>
                <w:sz w:val="22"/>
                <w:szCs w:val="22"/>
                <w:lang w:val="fr-FR"/>
              </w:rPr>
            </w:pPr>
            <w:r>
              <w:rPr>
                <w:sz w:val="22"/>
                <w:szCs w:val="22"/>
                <w:lang w:val="fr-FR"/>
              </w:rPr>
              <w:t>Membre invité</w:t>
            </w:r>
          </w:p>
        </w:tc>
        <w:tc>
          <w:tcPr>
            <w:tcW w:w="1580" w:type="dxa"/>
            <w:vAlign w:val="center"/>
          </w:tcPr>
          <w:p w:rsidR="00905225" w:rsidRPr="000D16CA" w:rsidRDefault="00B2795A" w:rsidP="00905225">
            <w:pPr>
              <w:jc w:val="both"/>
              <w:rPr>
                <w:sz w:val="22"/>
                <w:szCs w:val="22"/>
                <w:lang w:val="fr-FR"/>
              </w:rPr>
            </w:pPr>
            <w:r>
              <w:rPr>
                <w:sz w:val="22"/>
                <w:szCs w:val="22"/>
                <w:lang w:val="fr-FR"/>
              </w:rPr>
              <w:t>Non</w:t>
            </w:r>
          </w:p>
        </w:tc>
      </w:tr>
      <w:tr w:rsidR="003F0073" w:rsidRPr="000D16CA" w:rsidTr="00784B1F">
        <w:trPr>
          <w:trHeight w:val="283"/>
          <w:jc w:val="center"/>
        </w:trPr>
        <w:tc>
          <w:tcPr>
            <w:tcW w:w="2622" w:type="dxa"/>
            <w:vAlign w:val="center"/>
          </w:tcPr>
          <w:p w:rsidR="00905225" w:rsidRPr="000D16CA" w:rsidRDefault="00905225" w:rsidP="0010449B">
            <w:pPr>
              <w:jc w:val="both"/>
              <w:rPr>
                <w:sz w:val="22"/>
                <w:szCs w:val="22"/>
                <w:lang w:val="fr-FR"/>
              </w:rPr>
            </w:pPr>
            <w:r w:rsidRPr="000D16CA">
              <w:rPr>
                <w:sz w:val="22"/>
                <w:szCs w:val="22"/>
                <w:lang w:val="fr-FR"/>
              </w:rPr>
              <w:t>Cohen Linda</w:t>
            </w:r>
          </w:p>
        </w:tc>
        <w:tc>
          <w:tcPr>
            <w:tcW w:w="6099" w:type="dxa"/>
            <w:vAlign w:val="center"/>
          </w:tcPr>
          <w:p w:rsidR="00905225" w:rsidRPr="000D16CA" w:rsidRDefault="00905225" w:rsidP="008040C0">
            <w:pPr>
              <w:rPr>
                <w:sz w:val="22"/>
                <w:szCs w:val="22"/>
                <w:lang w:val="fr-FR"/>
              </w:rPr>
            </w:pPr>
            <w:r w:rsidRPr="000D16CA">
              <w:rPr>
                <w:sz w:val="22"/>
                <w:szCs w:val="22"/>
                <w:lang w:val="fr-FR"/>
              </w:rPr>
              <w:t xml:space="preserve">Représentante de la Table régionale de la Montérégie </w:t>
            </w:r>
          </w:p>
        </w:tc>
        <w:tc>
          <w:tcPr>
            <w:tcW w:w="1580" w:type="dxa"/>
            <w:vAlign w:val="center"/>
          </w:tcPr>
          <w:p w:rsidR="00905225" w:rsidRPr="000D16CA" w:rsidRDefault="0069145B" w:rsidP="0010449B">
            <w:pPr>
              <w:jc w:val="both"/>
              <w:rPr>
                <w:sz w:val="22"/>
                <w:szCs w:val="22"/>
                <w:lang w:val="fr-FR"/>
              </w:rPr>
            </w:pPr>
            <w:r w:rsidRPr="000D16CA">
              <w:rPr>
                <w:sz w:val="22"/>
                <w:szCs w:val="22"/>
                <w:lang w:val="fr-FR"/>
              </w:rPr>
              <w:t>Oui</w:t>
            </w:r>
          </w:p>
        </w:tc>
      </w:tr>
      <w:tr w:rsidR="003F0073" w:rsidRPr="000D16CA" w:rsidTr="00784B1F">
        <w:trPr>
          <w:trHeight w:val="283"/>
          <w:jc w:val="center"/>
        </w:trPr>
        <w:tc>
          <w:tcPr>
            <w:tcW w:w="2622" w:type="dxa"/>
            <w:vAlign w:val="center"/>
          </w:tcPr>
          <w:p w:rsidR="00905225" w:rsidRPr="000D16CA" w:rsidRDefault="00905225" w:rsidP="0010449B">
            <w:pPr>
              <w:jc w:val="both"/>
              <w:rPr>
                <w:sz w:val="22"/>
                <w:szCs w:val="22"/>
                <w:lang w:val="fr-FR"/>
              </w:rPr>
            </w:pPr>
            <w:proofErr w:type="spellStart"/>
            <w:r w:rsidRPr="000D16CA">
              <w:rPr>
                <w:sz w:val="22"/>
                <w:szCs w:val="22"/>
                <w:lang w:val="fr-FR"/>
              </w:rPr>
              <w:t>Galarneau</w:t>
            </w:r>
            <w:proofErr w:type="spellEnd"/>
            <w:r w:rsidRPr="000D16CA">
              <w:rPr>
                <w:sz w:val="22"/>
                <w:szCs w:val="22"/>
                <w:lang w:val="fr-FR"/>
              </w:rPr>
              <w:t xml:space="preserve"> Lise-Andrée</w:t>
            </w:r>
          </w:p>
        </w:tc>
        <w:tc>
          <w:tcPr>
            <w:tcW w:w="6099" w:type="dxa"/>
            <w:vAlign w:val="center"/>
          </w:tcPr>
          <w:p w:rsidR="00905225" w:rsidRPr="000D16CA" w:rsidRDefault="00905225" w:rsidP="0010449B">
            <w:pPr>
              <w:jc w:val="both"/>
              <w:rPr>
                <w:sz w:val="22"/>
                <w:szCs w:val="22"/>
                <w:lang w:val="fr-FR"/>
              </w:rPr>
            </w:pPr>
            <w:r w:rsidRPr="000D16CA">
              <w:rPr>
                <w:sz w:val="22"/>
                <w:szCs w:val="22"/>
                <w:lang w:val="fr-FR"/>
              </w:rPr>
              <w:t>Présidente du CINQ</w:t>
            </w:r>
          </w:p>
        </w:tc>
        <w:tc>
          <w:tcPr>
            <w:tcW w:w="1580" w:type="dxa"/>
            <w:vAlign w:val="center"/>
          </w:tcPr>
          <w:p w:rsidR="00905225" w:rsidRPr="000D16CA" w:rsidRDefault="00B2795A" w:rsidP="0010449B">
            <w:pPr>
              <w:jc w:val="both"/>
              <w:rPr>
                <w:sz w:val="22"/>
                <w:szCs w:val="22"/>
                <w:lang w:val="fr-FR"/>
              </w:rPr>
            </w:pPr>
            <w:r>
              <w:rPr>
                <w:sz w:val="22"/>
                <w:szCs w:val="22"/>
                <w:lang w:val="fr-FR"/>
              </w:rPr>
              <w:t>Non</w:t>
            </w:r>
          </w:p>
        </w:tc>
      </w:tr>
      <w:tr w:rsidR="003F0073" w:rsidRPr="000D16CA" w:rsidTr="00784B1F">
        <w:trPr>
          <w:trHeight w:val="283"/>
          <w:jc w:val="center"/>
        </w:trPr>
        <w:tc>
          <w:tcPr>
            <w:tcW w:w="2622" w:type="dxa"/>
            <w:vAlign w:val="center"/>
          </w:tcPr>
          <w:p w:rsidR="00967687" w:rsidRPr="000D16CA" w:rsidRDefault="00967687" w:rsidP="0010449B">
            <w:pPr>
              <w:jc w:val="both"/>
              <w:rPr>
                <w:sz w:val="22"/>
                <w:szCs w:val="22"/>
                <w:lang w:val="fr-FR"/>
              </w:rPr>
            </w:pPr>
            <w:proofErr w:type="spellStart"/>
            <w:r w:rsidRPr="000D16CA">
              <w:rPr>
                <w:sz w:val="22"/>
                <w:szCs w:val="22"/>
                <w:lang w:val="fr-FR"/>
              </w:rPr>
              <w:t>Healy</w:t>
            </w:r>
            <w:proofErr w:type="spellEnd"/>
            <w:r w:rsidRPr="000D16CA">
              <w:rPr>
                <w:sz w:val="22"/>
                <w:szCs w:val="22"/>
                <w:lang w:val="fr-FR"/>
              </w:rPr>
              <w:t xml:space="preserve"> Chloé</w:t>
            </w:r>
          </w:p>
        </w:tc>
        <w:tc>
          <w:tcPr>
            <w:tcW w:w="6099" w:type="dxa"/>
            <w:vAlign w:val="center"/>
          </w:tcPr>
          <w:p w:rsidR="00967687" w:rsidRPr="000D16CA" w:rsidRDefault="00967687" w:rsidP="0010449B">
            <w:pPr>
              <w:jc w:val="both"/>
              <w:rPr>
                <w:sz w:val="22"/>
                <w:szCs w:val="22"/>
                <w:lang w:val="fr-FR"/>
              </w:rPr>
            </w:pPr>
            <w:r w:rsidRPr="000D16CA">
              <w:rPr>
                <w:sz w:val="22"/>
                <w:szCs w:val="22"/>
                <w:lang w:val="fr-FR"/>
              </w:rPr>
              <w:t>Représentante DSP de Montréal</w:t>
            </w:r>
          </w:p>
        </w:tc>
        <w:tc>
          <w:tcPr>
            <w:tcW w:w="1580" w:type="dxa"/>
            <w:vAlign w:val="center"/>
          </w:tcPr>
          <w:p w:rsidR="00967687" w:rsidRPr="000D16CA" w:rsidRDefault="0069529B" w:rsidP="0010449B">
            <w:pPr>
              <w:jc w:val="both"/>
              <w:rPr>
                <w:sz w:val="22"/>
                <w:szCs w:val="22"/>
                <w:lang w:val="fr-FR"/>
              </w:rPr>
            </w:pPr>
            <w:r w:rsidRPr="000D16CA">
              <w:rPr>
                <w:sz w:val="22"/>
                <w:szCs w:val="22"/>
                <w:lang w:val="fr-FR"/>
              </w:rPr>
              <w:t>Oui</w:t>
            </w:r>
          </w:p>
        </w:tc>
      </w:tr>
      <w:tr w:rsidR="003F0073" w:rsidRPr="000D16CA" w:rsidTr="00784B1F">
        <w:trPr>
          <w:trHeight w:val="283"/>
          <w:jc w:val="center"/>
        </w:trPr>
        <w:tc>
          <w:tcPr>
            <w:tcW w:w="2622" w:type="dxa"/>
            <w:vAlign w:val="center"/>
          </w:tcPr>
          <w:p w:rsidR="00905225" w:rsidRPr="000D16CA" w:rsidRDefault="00905225" w:rsidP="0010449B">
            <w:pPr>
              <w:jc w:val="both"/>
              <w:rPr>
                <w:sz w:val="22"/>
                <w:szCs w:val="22"/>
                <w:lang w:val="fr-FR"/>
              </w:rPr>
            </w:pPr>
            <w:r w:rsidRPr="000D16CA">
              <w:rPr>
                <w:sz w:val="22"/>
                <w:szCs w:val="22"/>
                <w:lang w:val="fr-FR"/>
              </w:rPr>
              <w:t>Hudson Patricia</w:t>
            </w:r>
          </w:p>
        </w:tc>
        <w:tc>
          <w:tcPr>
            <w:tcW w:w="6099" w:type="dxa"/>
            <w:vAlign w:val="center"/>
          </w:tcPr>
          <w:p w:rsidR="00905225" w:rsidRPr="000D16CA" w:rsidRDefault="00905225" w:rsidP="0010449B">
            <w:pPr>
              <w:jc w:val="both"/>
              <w:rPr>
                <w:bCs/>
                <w:sz w:val="22"/>
                <w:szCs w:val="22"/>
                <w:lang w:val="fr-FR"/>
              </w:rPr>
            </w:pPr>
            <w:r w:rsidRPr="000D16CA">
              <w:rPr>
                <w:bCs/>
                <w:sz w:val="22"/>
                <w:szCs w:val="22"/>
                <w:lang w:val="fr-FR"/>
              </w:rPr>
              <w:t>Représentante de la TCNMI</w:t>
            </w:r>
          </w:p>
        </w:tc>
        <w:tc>
          <w:tcPr>
            <w:tcW w:w="1580" w:type="dxa"/>
            <w:vAlign w:val="center"/>
          </w:tcPr>
          <w:p w:rsidR="00905225" w:rsidRPr="000D16CA" w:rsidRDefault="00905225" w:rsidP="00E373AF">
            <w:pPr>
              <w:jc w:val="both"/>
              <w:rPr>
                <w:sz w:val="22"/>
                <w:szCs w:val="22"/>
                <w:lang w:val="fr-FR"/>
              </w:rPr>
            </w:pPr>
            <w:r w:rsidRPr="000D16CA">
              <w:rPr>
                <w:sz w:val="22"/>
                <w:szCs w:val="22"/>
                <w:lang w:val="fr-FR"/>
              </w:rPr>
              <w:t>Oui</w:t>
            </w:r>
            <w:r w:rsidR="00B2795A">
              <w:rPr>
                <w:sz w:val="22"/>
                <w:szCs w:val="22"/>
                <w:lang w:val="fr-FR"/>
              </w:rPr>
              <w:t xml:space="preserve"> (P.M.)</w:t>
            </w:r>
          </w:p>
        </w:tc>
      </w:tr>
      <w:tr w:rsidR="00B2795A" w:rsidRPr="000D16CA" w:rsidTr="00784B1F">
        <w:trPr>
          <w:trHeight w:val="283"/>
          <w:jc w:val="center"/>
        </w:trPr>
        <w:tc>
          <w:tcPr>
            <w:tcW w:w="2622" w:type="dxa"/>
            <w:vAlign w:val="center"/>
          </w:tcPr>
          <w:p w:rsidR="00B2795A" w:rsidRPr="000D16CA" w:rsidRDefault="00B2795A" w:rsidP="00514A79">
            <w:pPr>
              <w:jc w:val="both"/>
              <w:rPr>
                <w:sz w:val="22"/>
                <w:szCs w:val="22"/>
                <w:lang w:val="fr-FR"/>
              </w:rPr>
            </w:pPr>
            <w:r w:rsidRPr="000D16CA">
              <w:rPr>
                <w:sz w:val="22"/>
                <w:szCs w:val="22"/>
                <w:lang w:val="fr-FR"/>
              </w:rPr>
              <w:t>Lair Christophe</w:t>
            </w:r>
          </w:p>
        </w:tc>
        <w:tc>
          <w:tcPr>
            <w:tcW w:w="6099" w:type="dxa"/>
            <w:vAlign w:val="center"/>
          </w:tcPr>
          <w:p w:rsidR="00B2795A" w:rsidRPr="000D16CA" w:rsidRDefault="00B2795A" w:rsidP="00514A79">
            <w:pPr>
              <w:jc w:val="both"/>
              <w:rPr>
                <w:bCs/>
                <w:sz w:val="22"/>
                <w:szCs w:val="22"/>
                <w:lang w:val="fr-FR"/>
              </w:rPr>
            </w:pPr>
            <w:r w:rsidRPr="000D16CA">
              <w:rPr>
                <w:sz w:val="22"/>
                <w:szCs w:val="22"/>
                <w:lang w:val="fr-FR"/>
              </w:rPr>
              <w:t xml:space="preserve">Direction </w:t>
            </w:r>
            <w:r>
              <w:rPr>
                <w:sz w:val="22"/>
                <w:szCs w:val="22"/>
                <w:lang w:val="fr-FR"/>
              </w:rPr>
              <w:t xml:space="preserve">de la </w:t>
            </w:r>
            <w:r w:rsidRPr="000D16CA">
              <w:rPr>
                <w:sz w:val="22"/>
                <w:szCs w:val="22"/>
                <w:lang w:val="fr-FR"/>
              </w:rPr>
              <w:t>biovigilance</w:t>
            </w:r>
            <w:r>
              <w:rPr>
                <w:sz w:val="22"/>
                <w:szCs w:val="22"/>
                <w:lang w:val="fr-FR"/>
              </w:rPr>
              <w:t xml:space="preserve"> et de la biologie médicale /</w:t>
            </w:r>
            <w:r w:rsidRPr="000D16CA">
              <w:rPr>
                <w:sz w:val="22"/>
                <w:szCs w:val="22"/>
                <w:lang w:val="fr-FR"/>
              </w:rPr>
              <w:t xml:space="preserve"> DGSSMU</w:t>
            </w:r>
          </w:p>
        </w:tc>
        <w:tc>
          <w:tcPr>
            <w:tcW w:w="1580" w:type="dxa"/>
            <w:vAlign w:val="center"/>
          </w:tcPr>
          <w:p w:rsidR="00B2795A" w:rsidRPr="000D16CA" w:rsidRDefault="00B2795A" w:rsidP="00514A79">
            <w:pPr>
              <w:jc w:val="both"/>
              <w:rPr>
                <w:sz w:val="22"/>
                <w:szCs w:val="22"/>
                <w:lang w:val="fr-FR"/>
              </w:rPr>
            </w:pPr>
            <w:r>
              <w:rPr>
                <w:sz w:val="22"/>
                <w:szCs w:val="22"/>
                <w:lang w:val="fr-FR"/>
              </w:rPr>
              <w:t>Non</w:t>
            </w:r>
            <w:r w:rsidRPr="000D16CA">
              <w:rPr>
                <w:sz w:val="22"/>
                <w:szCs w:val="22"/>
                <w:lang w:val="fr-FR"/>
              </w:rPr>
              <w:t xml:space="preserve"> (</w:t>
            </w:r>
            <w:proofErr w:type="spellStart"/>
            <w:r w:rsidRPr="000D16CA">
              <w:rPr>
                <w:sz w:val="22"/>
                <w:szCs w:val="22"/>
                <w:lang w:val="fr-FR"/>
              </w:rPr>
              <w:t>Qc</w:t>
            </w:r>
            <w:proofErr w:type="spellEnd"/>
            <w:r w:rsidRPr="000D16CA">
              <w:rPr>
                <w:sz w:val="22"/>
                <w:szCs w:val="22"/>
                <w:lang w:val="fr-FR"/>
              </w:rPr>
              <w:t>)</w:t>
            </w:r>
          </w:p>
        </w:tc>
      </w:tr>
      <w:tr w:rsidR="00B2795A" w:rsidRPr="000D16CA" w:rsidTr="00784B1F">
        <w:trPr>
          <w:trHeight w:val="283"/>
          <w:jc w:val="center"/>
        </w:trPr>
        <w:tc>
          <w:tcPr>
            <w:tcW w:w="2622" w:type="dxa"/>
            <w:vAlign w:val="center"/>
          </w:tcPr>
          <w:p w:rsidR="00B2795A" w:rsidRPr="000D16CA" w:rsidRDefault="00B2795A" w:rsidP="00514A79">
            <w:pPr>
              <w:jc w:val="both"/>
              <w:rPr>
                <w:sz w:val="22"/>
                <w:szCs w:val="22"/>
                <w:lang w:val="fr-FR"/>
              </w:rPr>
            </w:pPr>
            <w:proofErr w:type="spellStart"/>
            <w:r w:rsidRPr="000D16CA">
              <w:rPr>
                <w:sz w:val="22"/>
                <w:szCs w:val="22"/>
                <w:lang w:val="fr-FR"/>
              </w:rPr>
              <w:t>Lamothe</w:t>
            </w:r>
            <w:proofErr w:type="spellEnd"/>
            <w:r w:rsidRPr="000D16CA">
              <w:rPr>
                <w:sz w:val="22"/>
                <w:szCs w:val="22"/>
                <w:lang w:val="fr-FR"/>
              </w:rPr>
              <w:t xml:space="preserve"> François</w:t>
            </w:r>
          </w:p>
        </w:tc>
        <w:tc>
          <w:tcPr>
            <w:tcW w:w="6099" w:type="dxa"/>
            <w:vAlign w:val="center"/>
          </w:tcPr>
          <w:p w:rsidR="00B2795A" w:rsidRPr="000D16CA" w:rsidRDefault="00B2795A" w:rsidP="00514A79">
            <w:pPr>
              <w:jc w:val="both"/>
              <w:rPr>
                <w:sz w:val="22"/>
                <w:szCs w:val="22"/>
                <w:lang w:val="fr-FR"/>
              </w:rPr>
            </w:pPr>
            <w:r w:rsidRPr="000D16CA">
              <w:rPr>
                <w:sz w:val="22"/>
                <w:szCs w:val="22"/>
                <w:lang w:val="fr-FR"/>
              </w:rPr>
              <w:t xml:space="preserve">Président </w:t>
            </w:r>
          </w:p>
        </w:tc>
        <w:tc>
          <w:tcPr>
            <w:tcW w:w="1580" w:type="dxa"/>
            <w:vAlign w:val="center"/>
          </w:tcPr>
          <w:p w:rsidR="00B2795A" w:rsidRPr="000D16CA" w:rsidRDefault="00B2795A" w:rsidP="00514A79">
            <w:pPr>
              <w:jc w:val="both"/>
              <w:rPr>
                <w:sz w:val="22"/>
                <w:szCs w:val="22"/>
                <w:lang w:val="fr-FR"/>
              </w:rPr>
            </w:pPr>
            <w:r w:rsidRPr="000D16CA">
              <w:rPr>
                <w:sz w:val="22"/>
                <w:szCs w:val="22"/>
                <w:lang w:val="fr-FR"/>
              </w:rPr>
              <w:t>Oui</w:t>
            </w:r>
          </w:p>
        </w:tc>
      </w:tr>
      <w:tr w:rsidR="00B2795A" w:rsidRPr="000D16CA" w:rsidTr="00784B1F">
        <w:trPr>
          <w:trHeight w:val="283"/>
          <w:jc w:val="center"/>
        </w:trPr>
        <w:tc>
          <w:tcPr>
            <w:tcW w:w="2622" w:type="dxa"/>
            <w:vAlign w:val="center"/>
          </w:tcPr>
          <w:p w:rsidR="00B2795A" w:rsidRPr="000D16CA" w:rsidRDefault="00B2795A" w:rsidP="00514A79">
            <w:pPr>
              <w:jc w:val="both"/>
              <w:rPr>
                <w:sz w:val="22"/>
                <w:szCs w:val="22"/>
                <w:lang w:val="fr-FR"/>
              </w:rPr>
            </w:pPr>
            <w:proofErr w:type="spellStart"/>
            <w:r w:rsidRPr="000D16CA">
              <w:rPr>
                <w:sz w:val="22"/>
                <w:szCs w:val="22"/>
                <w:lang w:val="fr-FR"/>
              </w:rPr>
              <w:t>Longtin</w:t>
            </w:r>
            <w:proofErr w:type="spellEnd"/>
            <w:r w:rsidRPr="000D16CA">
              <w:rPr>
                <w:sz w:val="22"/>
                <w:szCs w:val="22"/>
                <w:lang w:val="fr-FR"/>
              </w:rPr>
              <w:t xml:space="preserve"> Jean</w:t>
            </w:r>
          </w:p>
        </w:tc>
        <w:tc>
          <w:tcPr>
            <w:tcW w:w="6099" w:type="dxa"/>
            <w:vAlign w:val="center"/>
          </w:tcPr>
          <w:p w:rsidR="00B2795A" w:rsidRPr="000D16CA" w:rsidRDefault="00B2795A" w:rsidP="00514A79">
            <w:pPr>
              <w:jc w:val="both"/>
              <w:rPr>
                <w:sz w:val="22"/>
                <w:szCs w:val="22"/>
                <w:lang w:val="fr-FR"/>
              </w:rPr>
            </w:pPr>
            <w:proofErr w:type="spellStart"/>
            <w:r w:rsidRPr="000D16CA">
              <w:rPr>
                <w:sz w:val="22"/>
                <w:szCs w:val="22"/>
                <w:lang w:val="fr-FR"/>
              </w:rPr>
              <w:t>Répresentant</w:t>
            </w:r>
            <w:proofErr w:type="spellEnd"/>
            <w:r w:rsidRPr="000D16CA">
              <w:rPr>
                <w:sz w:val="22"/>
                <w:szCs w:val="22"/>
                <w:lang w:val="fr-FR"/>
              </w:rPr>
              <w:t xml:space="preserve"> LSPQ</w:t>
            </w:r>
          </w:p>
        </w:tc>
        <w:tc>
          <w:tcPr>
            <w:tcW w:w="1580" w:type="dxa"/>
            <w:vAlign w:val="center"/>
          </w:tcPr>
          <w:p w:rsidR="00B2795A" w:rsidRPr="000D16CA" w:rsidRDefault="00B2795A" w:rsidP="00514A79">
            <w:pPr>
              <w:jc w:val="both"/>
              <w:rPr>
                <w:sz w:val="22"/>
                <w:szCs w:val="22"/>
                <w:lang w:val="fr-FR"/>
              </w:rPr>
            </w:pPr>
            <w:r w:rsidRPr="000D16CA">
              <w:rPr>
                <w:sz w:val="22"/>
                <w:szCs w:val="22"/>
                <w:lang w:val="fr-FR"/>
              </w:rPr>
              <w:t>Non</w:t>
            </w:r>
          </w:p>
        </w:tc>
      </w:tr>
      <w:tr w:rsidR="00B2795A" w:rsidRPr="000D16CA" w:rsidTr="00784B1F">
        <w:trPr>
          <w:trHeight w:val="283"/>
          <w:jc w:val="center"/>
        </w:trPr>
        <w:tc>
          <w:tcPr>
            <w:tcW w:w="2622" w:type="dxa"/>
            <w:vAlign w:val="center"/>
          </w:tcPr>
          <w:p w:rsidR="00B2795A" w:rsidRPr="000D16CA" w:rsidRDefault="00B2795A" w:rsidP="00514A79">
            <w:pPr>
              <w:jc w:val="both"/>
              <w:rPr>
                <w:bCs/>
                <w:sz w:val="22"/>
                <w:szCs w:val="22"/>
                <w:lang w:val="fr-FR"/>
              </w:rPr>
            </w:pPr>
            <w:proofErr w:type="spellStart"/>
            <w:r w:rsidRPr="000D16CA">
              <w:rPr>
                <w:bCs/>
                <w:sz w:val="22"/>
                <w:szCs w:val="22"/>
                <w:lang w:val="fr-FR"/>
              </w:rPr>
              <w:t>Maranda</w:t>
            </w:r>
            <w:proofErr w:type="spellEnd"/>
            <w:r w:rsidRPr="000D16CA">
              <w:rPr>
                <w:bCs/>
                <w:sz w:val="22"/>
                <w:szCs w:val="22"/>
                <w:lang w:val="fr-FR"/>
              </w:rPr>
              <w:t xml:space="preserve"> Catherine</w:t>
            </w:r>
          </w:p>
        </w:tc>
        <w:tc>
          <w:tcPr>
            <w:tcW w:w="6099" w:type="dxa"/>
            <w:vAlign w:val="center"/>
          </w:tcPr>
          <w:p w:rsidR="00B2795A" w:rsidRPr="000D16CA" w:rsidRDefault="00B2795A" w:rsidP="00514A79">
            <w:pPr>
              <w:jc w:val="both"/>
              <w:rPr>
                <w:sz w:val="22"/>
                <w:szCs w:val="22"/>
                <w:lang w:val="fr-FR"/>
              </w:rPr>
            </w:pPr>
            <w:r w:rsidRPr="000D16CA">
              <w:rPr>
                <w:sz w:val="22"/>
                <w:szCs w:val="22"/>
                <w:lang w:val="fr-FR"/>
              </w:rPr>
              <w:t>Direction de l’éthique et de la qualité</w:t>
            </w:r>
          </w:p>
        </w:tc>
        <w:tc>
          <w:tcPr>
            <w:tcW w:w="1580" w:type="dxa"/>
            <w:vAlign w:val="center"/>
          </w:tcPr>
          <w:p w:rsidR="00B2795A" w:rsidRPr="000D16CA" w:rsidRDefault="00B2795A" w:rsidP="00514A79">
            <w:pPr>
              <w:jc w:val="both"/>
              <w:rPr>
                <w:sz w:val="22"/>
                <w:szCs w:val="22"/>
                <w:lang w:val="fr-FR"/>
              </w:rPr>
            </w:pPr>
            <w:r>
              <w:rPr>
                <w:sz w:val="22"/>
                <w:szCs w:val="22"/>
                <w:lang w:val="fr-FR"/>
              </w:rPr>
              <w:t>Non</w:t>
            </w:r>
          </w:p>
        </w:tc>
      </w:tr>
      <w:tr w:rsidR="00B2795A" w:rsidRPr="000D16CA" w:rsidTr="00784B1F">
        <w:trPr>
          <w:trHeight w:val="283"/>
          <w:jc w:val="center"/>
        </w:trPr>
        <w:tc>
          <w:tcPr>
            <w:tcW w:w="2622" w:type="dxa"/>
            <w:vAlign w:val="center"/>
          </w:tcPr>
          <w:p w:rsidR="00B2795A" w:rsidRPr="000D16CA" w:rsidRDefault="00B2795A" w:rsidP="00514A79">
            <w:pPr>
              <w:jc w:val="both"/>
              <w:rPr>
                <w:bCs/>
                <w:sz w:val="22"/>
                <w:szCs w:val="22"/>
                <w:lang w:val="fr-FR"/>
              </w:rPr>
            </w:pPr>
            <w:r w:rsidRPr="000D16CA">
              <w:rPr>
                <w:bCs/>
                <w:sz w:val="22"/>
                <w:szCs w:val="22"/>
                <w:lang w:val="fr-FR"/>
              </w:rPr>
              <w:t>Morin Guylaine</w:t>
            </w:r>
          </w:p>
        </w:tc>
        <w:tc>
          <w:tcPr>
            <w:tcW w:w="6099" w:type="dxa"/>
            <w:vAlign w:val="center"/>
          </w:tcPr>
          <w:p w:rsidR="00B2795A" w:rsidRPr="000D16CA" w:rsidRDefault="002E7D21" w:rsidP="00514A79">
            <w:pPr>
              <w:jc w:val="both"/>
              <w:rPr>
                <w:sz w:val="22"/>
                <w:szCs w:val="22"/>
                <w:lang w:val="fr-FR"/>
              </w:rPr>
            </w:pPr>
            <w:r>
              <w:rPr>
                <w:sz w:val="22"/>
                <w:szCs w:val="22"/>
                <w:lang w:val="fr-FR"/>
              </w:rPr>
              <w:t>Présidente de l’</w:t>
            </w:r>
            <w:r w:rsidR="00B2795A" w:rsidRPr="000D16CA">
              <w:rPr>
                <w:sz w:val="22"/>
                <w:szCs w:val="22"/>
                <w:lang w:val="fr-FR"/>
              </w:rPr>
              <w:t>APIC Montréal</w:t>
            </w:r>
          </w:p>
        </w:tc>
        <w:tc>
          <w:tcPr>
            <w:tcW w:w="1580" w:type="dxa"/>
            <w:vAlign w:val="center"/>
          </w:tcPr>
          <w:p w:rsidR="00B2795A" w:rsidRPr="000D16CA" w:rsidRDefault="00B2795A" w:rsidP="00514A79">
            <w:pPr>
              <w:jc w:val="both"/>
              <w:rPr>
                <w:sz w:val="22"/>
                <w:szCs w:val="22"/>
                <w:lang w:val="fr-FR"/>
              </w:rPr>
            </w:pPr>
            <w:r>
              <w:rPr>
                <w:sz w:val="22"/>
                <w:szCs w:val="22"/>
                <w:lang w:val="fr-FR"/>
              </w:rPr>
              <w:t>Oui</w:t>
            </w:r>
          </w:p>
        </w:tc>
      </w:tr>
      <w:tr w:rsidR="00B2795A" w:rsidRPr="000D16CA" w:rsidTr="00784B1F">
        <w:trPr>
          <w:trHeight w:val="283"/>
          <w:jc w:val="center"/>
        </w:trPr>
        <w:tc>
          <w:tcPr>
            <w:tcW w:w="2622" w:type="dxa"/>
            <w:vAlign w:val="center"/>
          </w:tcPr>
          <w:p w:rsidR="00B2795A" w:rsidRPr="000D16CA" w:rsidRDefault="00B2795A" w:rsidP="00514A79">
            <w:pPr>
              <w:jc w:val="both"/>
              <w:rPr>
                <w:sz w:val="22"/>
                <w:szCs w:val="22"/>
                <w:lang w:val="fr-FR"/>
              </w:rPr>
            </w:pPr>
            <w:r>
              <w:rPr>
                <w:sz w:val="22"/>
                <w:szCs w:val="22"/>
                <w:lang w:val="fr-FR"/>
              </w:rPr>
              <w:t xml:space="preserve">Paré </w:t>
            </w:r>
            <w:r w:rsidRPr="000D16CA">
              <w:rPr>
                <w:sz w:val="22"/>
                <w:szCs w:val="22"/>
                <w:lang w:val="fr-FR"/>
              </w:rPr>
              <w:t>Renée</w:t>
            </w:r>
          </w:p>
        </w:tc>
        <w:tc>
          <w:tcPr>
            <w:tcW w:w="6099" w:type="dxa"/>
            <w:vAlign w:val="center"/>
          </w:tcPr>
          <w:p w:rsidR="00B2795A" w:rsidRPr="000D16CA" w:rsidRDefault="00B2795A" w:rsidP="00514A79">
            <w:pPr>
              <w:jc w:val="both"/>
              <w:rPr>
                <w:sz w:val="22"/>
                <w:szCs w:val="22"/>
                <w:lang w:val="fr-FR"/>
              </w:rPr>
            </w:pPr>
            <w:r w:rsidRPr="000D16CA">
              <w:rPr>
                <w:sz w:val="22"/>
                <w:szCs w:val="22"/>
                <w:lang w:val="fr-FR"/>
              </w:rPr>
              <w:t>Représentante de la DSP de Montréal</w:t>
            </w:r>
          </w:p>
        </w:tc>
        <w:tc>
          <w:tcPr>
            <w:tcW w:w="1580" w:type="dxa"/>
            <w:vAlign w:val="center"/>
          </w:tcPr>
          <w:p w:rsidR="00B2795A" w:rsidRPr="000D16CA" w:rsidRDefault="00B2795A" w:rsidP="00514A79">
            <w:pPr>
              <w:jc w:val="both"/>
              <w:rPr>
                <w:sz w:val="22"/>
                <w:szCs w:val="22"/>
                <w:lang w:val="fr-FR"/>
              </w:rPr>
            </w:pPr>
            <w:r w:rsidRPr="000D16CA">
              <w:rPr>
                <w:sz w:val="22"/>
                <w:szCs w:val="22"/>
                <w:lang w:val="fr-FR"/>
              </w:rPr>
              <w:t>Oui</w:t>
            </w:r>
          </w:p>
        </w:tc>
      </w:tr>
      <w:tr w:rsidR="00B2795A" w:rsidRPr="000D16CA" w:rsidTr="00784B1F">
        <w:trPr>
          <w:trHeight w:val="283"/>
          <w:jc w:val="center"/>
        </w:trPr>
        <w:tc>
          <w:tcPr>
            <w:tcW w:w="2622" w:type="dxa"/>
            <w:vAlign w:val="center"/>
          </w:tcPr>
          <w:p w:rsidR="00B2795A" w:rsidRPr="000D16CA" w:rsidRDefault="00B2795A" w:rsidP="00514A79">
            <w:pPr>
              <w:jc w:val="both"/>
              <w:rPr>
                <w:sz w:val="22"/>
                <w:szCs w:val="22"/>
                <w:lang w:val="fr-FR"/>
              </w:rPr>
            </w:pPr>
            <w:r w:rsidRPr="000D16CA">
              <w:rPr>
                <w:sz w:val="22"/>
                <w:szCs w:val="22"/>
                <w:lang w:val="fr-FR"/>
              </w:rPr>
              <w:t>Pigeon Nathalie</w:t>
            </w:r>
          </w:p>
        </w:tc>
        <w:tc>
          <w:tcPr>
            <w:tcW w:w="6099" w:type="dxa"/>
            <w:vAlign w:val="center"/>
          </w:tcPr>
          <w:p w:rsidR="00B2795A" w:rsidRPr="000D16CA" w:rsidRDefault="00B2795A" w:rsidP="00514A79">
            <w:pPr>
              <w:jc w:val="both"/>
              <w:rPr>
                <w:sz w:val="22"/>
                <w:szCs w:val="22"/>
                <w:lang w:val="fr-FR"/>
              </w:rPr>
            </w:pPr>
            <w:r w:rsidRPr="000D16CA">
              <w:rPr>
                <w:sz w:val="22"/>
                <w:szCs w:val="22"/>
                <w:lang w:val="fr-FR"/>
              </w:rPr>
              <w:t xml:space="preserve">Présidente de l’AIPI </w:t>
            </w:r>
          </w:p>
        </w:tc>
        <w:tc>
          <w:tcPr>
            <w:tcW w:w="1580" w:type="dxa"/>
            <w:vAlign w:val="center"/>
          </w:tcPr>
          <w:p w:rsidR="00B2795A" w:rsidRPr="000D16CA" w:rsidRDefault="00B2795A" w:rsidP="00514A79">
            <w:pPr>
              <w:jc w:val="both"/>
              <w:rPr>
                <w:sz w:val="22"/>
                <w:szCs w:val="22"/>
                <w:lang w:val="fr-FR"/>
              </w:rPr>
            </w:pPr>
            <w:r w:rsidRPr="000D16CA">
              <w:rPr>
                <w:sz w:val="22"/>
                <w:szCs w:val="22"/>
                <w:lang w:val="fr-FR"/>
              </w:rPr>
              <w:t>Oui</w:t>
            </w:r>
          </w:p>
        </w:tc>
      </w:tr>
      <w:tr w:rsidR="00B2795A" w:rsidRPr="000D16CA" w:rsidTr="00784B1F">
        <w:trPr>
          <w:trHeight w:val="283"/>
          <w:jc w:val="center"/>
        </w:trPr>
        <w:tc>
          <w:tcPr>
            <w:tcW w:w="2622" w:type="dxa"/>
            <w:vAlign w:val="center"/>
          </w:tcPr>
          <w:p w:rsidR="00B2795A" w:rsidRPr="000D16CA" w:rsidRDefault="00B2795A" w:rsidP="00514A79">
            <w:pPr>
              <w:jc w:val="both"/>
              <w:rPr>
                <w:sz w:val="22"/>
                <w:szCs w:val="22"/>
                <w:lang w:val="fr-FR"/>
              </w:rPr>
            </w:pPr>
            <w:r>
              <w:rPr>
                <w:sz w:val="22"/>
                <w:szCs w:val="22"/>
                <w:lang w:val="fr-FR"/>
              </w:rPr>
              <w:t>Rodriguez Ramona</w:t>
            </w:r>
          </w:p>
        </w:tc>
        <w:tc>
          <w:tcPr>
            <w:tcW w:w="6099" w:type="dxa"/>
            <w:vAlign w:val="center"/>
          </w:tcPr>
          <w:p w:rsidR="00B2795A" w:rsidRPr="000D16CA" w:rsidRDefault="00B2795A" w:rsidP="00514A79">
            <w:pPr>
              <w:jc w:val="both"/>
              <w:rPr>
                <w:sz w:val="22"/>
                <w:szCs w:val="22"/>
                <w:lang w:val="fr-FR"/>
              </w:rPr>
            </w:pPr>
            <w:r w:rsidRPr="000D16CA">
              <w:rPr>
                <w:sz w:val="22"/>
                <w:szCs w:val="22"/>
                <w:lang w:val="fr-FR"/>
              </w:rPr>
              <w:t>Représentant</w:t>
            </w:r>
            <w:r w:rsidR="0033294B">
              <w:rPr>
                <w:sz w:val="22"/>
                <w:szCs w:val="22"/>
                <w:lang w:val="fr-FR"/>
              </w:rPr>
              <w:t>e établissement santé,</w:t>
            </w:r>
          </w:p>
        </w:tc>
        <w:tc>
          <w:tcPr>
            <w:tcW w:w="1580" w:type="dxa"/>
            <w:vAlign w:val="center"/>
          </w:tcPr>
          <w:p w:rsidR="00B2795A" w:rsidRPr="000D16CA" w:rsidRDefault="00B2795A" w:rsidP="00514A79">
            <w:pPr>
              <w:jc w:val="both"/>
              <w:rPr>
                <w:sz w:val="22"/>
                <w:szCs w:val="22"/>
                <w:lang w:val="fr-FR"/>
              </w:rPr>
            </w:pPr>
            <w:r w:rsidRPr="000D16CA">
              <w:rPr>
                <w:sz w:val="22"/>
                <w:szCs w:val="22"/>
                <w:lang w:val="fr-FR"/>
              </w:rPr>
              <w:t>Oui</w:t>
            </w:r>
          </w:p>
        </w:tc>
      </w:tr>
      <w:tr w:rsidR="00B2795A" w:rsidRPr="000D16CA" w:rsidTr="00784B1F">
        <w:trPr>
          <w:trHeight w:val="283"/>
          <w:jc w:val="center"/>
        </w:trPr>
        <w:tc>
          <w:tcPr>
            <w:tcW w:w="2622" w:type="dxa"/>
            <w:vAlign w:val="center"/>
          </w:tcPr>
          <w:p w:rsidR="00B2795A" w:rsidRPr="000D16CA" w:rsidRDefault="00B2795A" w:rsidP="00514A79">
            <w:pPr>
              <w:jc w:val="both"/>
              <w:rPr>
                <w:sz w:val="22"/>
                <w:szCs w:val="22"/>
                <w:lang w:val="fr-FR"/>
              </w:rPr>
            </w:pPr>
            <w:r w:rsidRPr="000D16CA">
              <w:rPr>
                <w:sz w:val="22"/>
                <w:szCs w:val="22"/>
                <w:lang w:val="fr-FR"/>
              </w:rPr>
              <w:t>Savard Patrice</w:t>
            </w:r>
          </w:p>
        </w:tc>
        <w:tc>
          <w:tcPr>
            <w:tcW w:w="6099" w:type="dxa"/>
            <w:vAlign w:val="center"/>
          </w:tcPr>
          <w:p w:rsidR="00B2795A" w:rsidRPr="000D16CA" w:rsidRDefault="00B2795A" w:rsidP="00514A79">
            <w:pPr>
              <w:jc w:val="both"/>
              <w:rPr>
                <w:sz w:val="22"/>
                <w:szCs w:val="22"/>
                <w:lang w:val="fr-FR"/>
              </w:rPr>
            </w:pPr>
            <w:r w:rsidRPr="000D16CA">
              <w:rPr>
                <w:sz w:val="22"/>
                <w:szCs w:val="22"/>
                <w:lang w:val="fr-FR"/>
              </w:rPr>
              <w:t>Représentant de l’AMMIQ</w:t>
            </w:r>
          </w:p>
        </w:tc>
        <w:tc>
          <w:tcPr>
            <w:tcW w:w="1580" w:type="dxa"/>
            <w:vAlign w:val="center"/>
          </w:tcPr>
          <w:p w:rsidR="00B2795A" w:rsidRPr="000D16CA" w:rsidRDefault="00B2795A" w:rsidP="00514A79">
            <w:pPr>
              <w:jc w:val="both"/>
              <w:rPr>
                <w:sz w:val="22"/>
                <w:szCs w:val="22"/>
                <w:lang w:val="fr-FR"/>
              </w:rPr>
            </w:pPr>
            <w:r w:rsidRPr="000D16CA">
              <w:rPr>
                <w:sz w:val="22"/>
                <w:szCs w:val="22"/>
                <w:lang w:val="fr-FR"/>
              </w:rPr>
              <w:t>Oui</w:t>
            </w:r>
          </w:p>
        </w:tc>
      </w:tr>
      <w:tr w:rsidR="00B2795A" w:rsidRPr="000D16CA" w:rsidTr="00784B1F">
        <w:trPr>
          <w:trHeight w:val="283"/>
          <w:jc w:val="center"/>
        </w:trPr>
        <w:tc>
          <w:tcPr>
            <w:tcW w:w="2622" w:type="dxa"/>
            <w:vAlign w:val="center"/>
          </w:tcPr>
          <w:p w:rsidR="00B2795A" w:rsidRPr="000D16CA" w:rsidRDefault="00B2795A" w:rsidP="00514A79">
            <w:pPr>
              <w:jc w:val="both"/>
              <w:rPr>
                <w:sz w:val="22"/>
                <w:szCs w:val="22"/>
                <w:lang w:val="fr-FR"/>
              </w:rPr>
            </w:pPr>
            <w:r w:rsidRPr="00796776">
              <w:rPr>
                <w:sz w:val="22"/>
                <w:szCs w:val="22"/>
                <w:lang w:val="fr-FR"/>
              </w:rPr>
              <w:t>Savery Sandra</w:t>
            </w:r>
            <w:r w:rsidRPr="000D16CA">
              <w:rPr>
                <w:sz w:val="22"/>
                <w:szCs w:val="22"/>
                <w:lang w:val="fr-FR"/>
              </w:rPr>
              <w:t> </w:t>
            </w:r>
          </w:p>
        </w:tc>
        <w:tc>
          <w:tcPr>
            <w:tcW w:w="6099" w:type="dxa"/>
            <w:vAlign w:val="center"/>
          </w:tcPr>
          <w:p w:rsidR="00B2795A" w:rsidRPr="000D16CA" w:rsidRDefault="00B2795A" w:rsidP="00514A79">
            <w:pPr>
              <w:jc w:val="both"/>
              <w:rPr>
                <w:sz w:val="22"/>
                <w:szCs w:val="22"/>
                <w:lang w:val="fr-FR"/>
              </w:rPr>
            </w:pPr>
            <w:r w:rsidRPr="000D16CA">
              <w:rPr>
                <w:sz w:val="22"/>
                <w:szCs w:val="22"/>
                <w:lang w:val="fr-FR"/>
              </w:rPr>
              <w:t>Représentante de la table régionale des Laurentides</w:t>
            </w:r>
          </w:p>
        </w:tc>
        <w:tc>
          <w:tcPr>
            <w:tcW w:w="1580" w:type="dxa"/>
            <w:vAlign w:val="center"/>
          </w:tcPr>
          <w:p w:rsidR="00B2795A" w:rsidRPr="000D16CA" w:rsidRDefault="00B2795A" w:rsidP="00514A79">
            <w:pPr>
              <w:jc w:val="both"/>
              <w:rPr>
                <w:sz w:val="22"/>
                <w:szCs w:val="22"/>
                <w:lang w:val="fr-FR"/>
              </w:rPr>
            </w:pPr>
            <w:r w:rsidRPr="000D16CA">
              <w:rPr>
                <w:sz w:val="22"/>
                <w:szCs w:val="22"/>
                <w:lang w:val="fr-FR"/>
              </w:rPr>
              <w:t>Oui</w:t>
            </w:r>
          </w:p>
        </w:tc>
      </w:tr>
      <w:tr w:rsidR="00B2795A" w:rsidRPr="000D16CA" w:rsidTr="00784B1F">
        <w:trPr>
          <w:trHeight w:val="283"/>
          <w:jc w:val="center"/>
        </w:trPr>
        <w:tc>
          <w:tcPr>
            <w:tcW w:w="2622" w:type="dxa"/>
            <w:vAlign w:val="center"/>
          </w:tcPr>
          <w:p w:rsidR="00B2795A" w:rsidRPr="000D16CA" w:rsidRDefault="00B2795A" w:rsidP="00514A79">
            <w:pPr>
              <w:jc w:val="both"/>
              <w:rPr>
                <w:sz w:val="22"/>
                <w:szCs w:val="22"/>
                <w:lang w:val="fr-FR"/>
              </w:rPr>
            </w:pPr>
            <w:proofErr w:type="spellStart"/>
            <w:r w:rsidRPr="000D16CA">
              <w:rPr>
                <w:sz w:val="22"/>
                <w:szCs w:val="22"/>
                <w:lang w:val="fr-FR"/>
              </w:rPr>
              <w:t>Titeica</w:t>
            </w:r>
            <w:proofErr w:type="spellEnd"/>
            <w:r w:rsidRPr="000D16CA">
              <w:rPr>
                <w:sz w:val="22"/>
                <w:szCs w:val="22"/>
                <w:lang w:val="fr-FR"/>
              </w:rPr>
              <w:t xml:space="preserve"> </w:t>
            </w:r>
            <w:proofErr w:type="spellStart"/>
            <w:r w:rsidRPr="000D16CA">
              <w:rPr>
                <w:sz w:val="22"/>
                <w:szCs w:val="22"/>
                <w:lang w:val="fr-FR"/>
              </w:rPr>
              <w:t>Georgiana</w:t>
            </w:r>
            <w:proofErr w:type="spellEnd"/>
          </w:p>
        </w:tc>
        <w:tc>
          <w:tcPr>
            <w:tcW w:w="6099" w:type="dxa"/>
            <w:vAlign w:val="center"/>
          </w:tcPr>
          <w:p w:rsidR="00B2795A" w:rsidRPr="000D16CA" w:rsidRDefault="00B2795A" w:rsidP="00514A79">
            <w:pPr>
              <w:jc w:val="both"/>
              <w:rPr>
                <w:sz w:val="22"/>
                <w:szCs w:val="22"/>
                <w:lang w:val="fr-FR"/>
              </w:rPr>
            </w:pPr>
            <w:r>
              <w:rPr>
                <w:sz w:val="22"/>
                <w:szCs w:val="22"/>
                <w:lang w:val="fr-FR"/>
              </w:rPr>
              <w:t>Secrétaire TNPIN-</w:t>
            </w:r>
            <w:r w:rsidRPr="000D16CA">
              <w:rPr>
                <w:sz w:val="22"/>
                <w:szCs w:val="22"/>
                <w:lang w:val="fr-FR"/>
              </w:rPr>
              <w:t xml:space="preserve"> DPSP (MSSS)</w:t>
            </w:r>
          </w:p>
        </w:tc>
        <w:tc>
          <w:tcPr>
            <w:tcW w:w="1580" w:type="dxa"/>
            <w:vAlign w:val="center"/>
          </w:tcPr>
          <w:p w:rsidR="00B2795A" w:rsidRPr="000D16CA" w:rsidRDefault="00B2795A" w:rsidP="00514A79">
            <w:pPr>
              <w:jc w:val="both"/>
              <w:rPr>
                <w:sz w:val="22"/>
                <w:szCs w:val="22"/>
                <w:lang w:val="fr-FR"/>
              </w:rPr>
            </w:pPr>
            <w:r w:rsidRPr="000D16CA">
              <w:rPr>
                <w:sz w:val="22"/>
                <w:szCs w:val="22"/>
                <w:lang w:val="fr-FR"/>
              </w:rPr>
              <w:t>Oui</w:t>
            </w:r>
          </w:p>
        </w:tc>
      </w:tr>
      <w:tr w:rsidR="00B2795A" w:rsidRPr="000D16CA" w:rsidTr="00784B1F">
        <w:trPr>
          <w:trHeight w:val="283"/>
          <w:jc w:val="center"/>
        </w:trPr>
        <w:tc>
          <w:tcPr>
            <w:tcW w:w="2622" w:type="dxa"/>
            <w:vAlign w:val="center"/>
          </w:tcPr>
          <w:p w:rsidR="00B2795A" w:rsidRPr="000D16CA" w:rsidRDefault="00B2795A" w:rsidP="00514A79">
            <w:pPr>
              <w:jc w:val="both"/>
              <w:rPr>
                <w:sz w:val="22"/>
                <w:szCs w:val="22"/>
                <w:lang w:val="fr-FR"/>
              </w:rPr>
            </w:pPr>
            <w:r w:rsidRPr="000D16CA">
              <w:rPr>
                <w:sz w:val="22"/>
                <w:szCs w:val="22"/>
                <w:lang w:val="fr-FR"/>
              </w:rPr>
              <w:t>Tremblay Claude</w:t>
            </w:r>
          </w:p>
        </w:tc>
        <w:tc>
          <w:tcPr>
            <w:tcW w:w="6099" w:type="dxa"/>
            <w:vAlign w:val="center"/>
          </w:tcPr>
          <w:p w:rsidR="00B2795A" w:rsidRPr="000D16CA" w:rsidRDefault="00B2795A" w:rsidP="00514A79">
            <w:pPr>
              <w:jc w:val="both"/>
              <w:rPr>
                <w:sz w:val="22"/>
                <w:szCs w:val="22"/>
                <w:lang w:val="fr-FR"/>
              </w:rPr>
            </w:pPr>
            <w:r>
              <w:rPr>
                <w:sz w:val="22"/>
                <w:szCs w:val="22"/>
                <w:lang w:val="fr-FR"/>
              </w:rPr>
              <w:t>Présidente de SPIN</w:t>
            </w:r>
          </w:p>
        </w:tc>
        <w:tc>
          <w:tcPr>
            <w:tcW w:w="1580" w:type="dxa"/>
            <w:vAlign w:val="center"/>
          </w:tcPr>
          <w:p w:rsidR="00B2795A" w:rsidRPr="000D16CA" w:rsidRDefault="00B2795A" w:rsidP="00E01E45">
            <w:pPr>
              <w:jc w:val="both"/>
              <w:rPr>
                <w:sz w:val="22"/>
                <w:szCs w:val="22"/>
                <w:lang w:val="fr-FR"/>
              </w:rPr>
            </w:pPr>
            <w:r w:rsidRPr="000D16CA">
              <w:rPr>
                <w:sz w:val="22"/>
                <w:szCs w:val="22"/>
                <w:lang w:val="fr-FR"/>
              </w:rPr>
              <w:t>Oui (</w:t>
            </w:r>
            <w:proofErr w:type="spellStart"/>
            <w:r w:rsidRPr="000D16CA">
              <w:rPr>
                <w:sz w:val="22"/>
                <w:szCs w:val="22"/>
                <w:lang w:val="fr-FR"/>
              </w:rPr>
              <w:t>Qc</w:t>
            </w:r>
            <w:proofErr w:type="spellEnd"/>
            <w:r w:rsidR="00E01E45">
              <w:rPr>
                <w:sz w:val="22"/>
                <w:szCs w:val="22"/>
                <w:lang w:val="fr-FR"/>
              </w:rPr>
              <w:t xml:space="preserve">- </w:t>
            </w:r>
            <w:proofErr w:type="gramStart"/>
            <w:r w:rsidR="00E01E45">
              <w:rPr>
                <w:sz w:val="22"/>
                <w:szCs w:val="22"/>
                <w:lang w:val="fr-FR"/>
              </w:rPr>
              <w:t>P.M .</w:t>
            </w:r>
            <w:proofErr w:type="gramEnd"/>
            <w:r w:rsidRPr="000D16CA">
              <w:rPr>
                <w:sz w:val="22"/>
                <w:szCs w:val="22"/>
                <w:lang w:val="fr-FR"/>
              </w:rPr>
              <w:t>)</w:t>
            </w:r>
          </w:p>
        </w:tc>
      </w:tr>
      <w:tr w:rsidR="00E21FC0" w:rsidRPr="000D16CA" w:rsidTr="00784B1F">
        <w:trPr>
          <w:trHeight w:val="283"/>
          <w:jc w:val="center"/>
        </w:trPr>
        <w:tc>
          <w:tcPr>
            <w:tcW w:w="2622" w:type="dxa"/>
            <w:vAlign w:val="center"/>
          </w:tcPr>
          <w:p w:rsidR="00E21FC0" w:rsidRPr="000D16CA" w:rsidRDefault="00E21FC0" w:rsidP="00F96900">
            <w:pPr>
              <w:jc w:val="both"/>
              <w:rPr>
                <w:sz w:val="22"/>
                <w:szCs w:val="22"/>
                <w:lang w:val="fr-FR"/>
              </w:rPr>
            </w:pPr>
            <w:proofErr w:type="spellStart"/>
            <w:r w:rsidRPr="000D16CA">
              <w:rPr>
                <w:sz w:val="22"/>
                <w:szCs w:val="22"/>
                <w:lang w:val="fr-FR"/>
              </w:rPr>
              <w:t>V</w:t>
            </w:r>
            <w:r>
              <w:rPr>
                <w:sz w:val="22"/>
                <w:szCs w:val="22"/>
                <w:lang w:val="fr-FR"/>
              </w:rPr>
              <w:t>aliquette</w:t>
            </w:r>
            <w:proofErr w:type="spellEnd"/>
            <w:r>
              <w:rPr>
                <w:sz w:val="22"/>
                <w:szCs w:val="22"/>
                <w:lang w:val="fr-FR"/>
              </w:rPr>
              <w:t xml:space="preserve"> Louise</w:t>
            </w:r>
          </w:p>
        </w:tc>
        <w:tc>
          <w:tcPr>
            <w:tcW w:w="6099" w:type="dxa"/>
            <w:vAlign w:val="center"/>
          </w:tcPr>
          <w:p w:rsidR="00E21FC0" w:rsidRPr="000D16CA" w:rsidRDefault="00E21FC0" w:rsidP="00F96900">
            <w:pPr>
              <w:jc w:val="both"/>
              <w:rPr>
                <w:sz w:val="22"/>
                <w:szCs w:val="22"/>
                <w:lang w:val="fr-FR"/>
              </w:rPr>
            </w:pPr>
            <w:r w:rsidRPr="000D16CA">
              <w:rPr>
                <w:bCs/>
                <w:sz w:val="22"/>
                <w:szCs w:val="22"/>
                <w:lang w:val="fr-FR"/>
              </w:rPr>
              <w:t>Représentant</w:t>
            </w:r>
            <w:r>
              <w:rPr>
                <w:bCs/>
                <w:sz w:val="22"/>
                <w:szCs w:val="22"/>
                <w:lang w:val="fr-FR"/>
              </w:rPr>
              <w:t>e</w:t>
            </w:r>
            <w:r w:rsidRPr="000D16CA">
              <w:rPr>
                <w:bCs/>
                <w:sz w:val="22"/>
                <w:szCs w:val="22"/>
                <w:lang w:val="fr-FR"/>
              </w:rPr>
              <w:t xml:space="preserve"> </w:t>
            </w:r>
            <w:r>
              <w:rPr>
                <w:bCs/>
                <w:sz w:val="22"/>
                <w:szCs w:val="22"/>
                <w:lang w:val="fr-FR"/>
              </w:rPr>
              <w:t>Direction de la protection de la santé publique - DPSP (MSSS)</w:t>
            </w:r>
          </w:p>
        </w:tc>
        <w:tc>
          <w:tcPr>
            <w:tcW w:w="1580" w:type="dxa"/>
            <w:vAlign w:val="center"/>
          </w:tcPr>
          <w:p w:rsidR="00E21FC0" w:rsidRPr="000D16CA" w:rsidRDefault="00E21FC0" w:rsidP="00F96900">
            <w:pPr>
              <w:jc w:val="both"/>
              <w:rPr>
                <w:sz w:val="22"/>
                <w:szCs w:val="22"/>
                <w:lang w:val="fr-FR"/>
              </w:rPr>
            </w:pPr>
            <w:r w:rsidRPr="000D16CA">
              <w:rPr>
                <w:sz w:val="22"/>
                <w:szCs w:val="22"/>
                <w:lang w:val="fr-FR"/>
              </w:rPr>
              <w:t xml:space="preserve">Oui </w:t>
            </w:r>
          </w:p>
        </w:tc>
      </w:tr>
      <w:tr w:rsidR="00E21FC0" w:rsidRPr="000D16CA" w:rsidTr="00784B1F">
        <w:trPr>
          <w:trHeight w:val="283"/>
          <w:jc w:val="center"/>
        </w:trPr>
        <w:tc>
          <w:tcPr>
            <w:tcW w:w="2622" w:type="dxa"/>
            <w:vAlign w:val="center"/>
          </w:tcPr>
          <w:p w:rsidR="00E21FC0" w:rsidRPr="000D16CA" w:rsidRDefault="00E21FC0" w:rsidP="00F96900">
            <w:pPr>
              <w:jc w:val="both"/>
              <w:rPr>
                <w:sz w:val="22"/>
                <w:szCs w:val="22"/>
                <w:lang w:val="fr-FR"/>
              </w:rPr>
            </w:pPr>
            <w:r w:rsidRPr="000D16CA">
              <w:rPr>
                <w:sz w:val="22"/>
                <w:szCs w:val="22"/>
                <w:lang w:val="fr-FR"/>
              </w:rPr>
              <w:t xml:space="preserve">Villeneuve Jasmin </w:t>
            </w:r>
          </w:p>
        </w:tc>
        <w:tc>
          <w:tcPr>
            <w:tcW w:w="6099" w:type="dxa"/>
            <w:vAlign w:val="center"/>
          </w:tcPr>
          <w:p w:rsidR="00E21FC0" w:rsidRPr="000D16CA" w:rsidRDefault="00E21FC0" w:rsidP="00F96900">
            <w:pPr>
              <w:jc w:val="both"/>
              <w:rPr>
                <w:sz w:val="22"/>
                <w:szCs w:val="22"/>
                <w:lang w:val="fr-FR"/>
              </w:rPr>
            </w:pPr>
            <w:r w:rsidRPr="000D16CA">
              <w:rPr>
                <w:bCs/>
                <w:sz w:val="22"/>
                <w:szCs w:val="22"/>
                <w:lang w:val="fr-FR"/>
              </w:rPr>
              <w:t>Représentant de l’INSPQ</w:t>
            </w:r>
          </w:p>
        </w:tc>
        <w:tc>
          <w:tcPr>
            <w:tcW w:w="1580" w:type="dxa"/>
            <w:vAlign w:val="center"/>
          </w:tcPr>
          <w:p w:rsidR="00E21FC0" w:rsidRPr="000D16CA" w:rsidRDefault="00E21FC0" w:rsidP="00F96900">
            <w:pPr>
              <w:jc w:val="both"/>
              <w:rPr>
                <w:sz w:val="22"/>
                <w:szCs w:val="22"/>
                <w:lang w:val="fr-FR"/>
              </w:rPr>
            </w:pPr>
            <w:r w:rsidRPr="000D16CA">
              <w:rPr>
                <w:sz w:val="22"/>
                <w:szCs w:val="22"/>
                <w:lang w:val="fr-FR"/>
              </w:rPr>
              <w:t xml:space="preserve">Oui </w:t>
            </w:r>
          </w:p>
        </w:tc>
      </w:tr>
      <w:tr w:rsidR="00E21FC0" w:rsidRPr="000D16CA" w:rsidTr="00784B1F">
        <w:trPr>
          <w:trHeight w:val="283"/>
          <w:jc w:val="center"/>
        </w:trPr>
        <w:tc>
          <w:tcPr>
            <w:tcW w:w="2622" w:type="dxa"/>
            <w:vAlign w:val="center"/>
          </w:tcPr>
          <w:p w:rsidR="00E21FC0" w:rsidRPr="000D16CA" w:rsidRDefault="00E21FC0" w:rsidP="00514A79">
            <w:pPr>
              <w:jc w:val="both"/>
              <w:rPr>
                <w:sz w:val="22"/>
                <w:szCs w:val="22"/>
                <w:lang w:val="fr-FR"/>
              </w:rPr>
            </w:pPr>
          </w:p>
        </w:tc>
        <w:tc>
          <w:tcPr>
            <w:tcW w:w="6099" w:type="dxa"/>
            <w:vAlign w:val="center"/>
          </w:tcPr>
          <w:p w:rsidR="00E21FC0" w:rsidRPr="000D16CA" w:rsidRDefault="00E21FC0" w:rsidP="00514A79">
            <w:pPr>
              <w:jc w:val="both"/>
              <w:rPr>
                <w:sz w:val="22"/>
                <w:szCs w:val="22"/>
                <w:lang w:val="fr-FR"/>
              </w:rPr>
            </w:pPr>
          </w:p>
        </w:tc>
        <w:tc>
          <w:tcPr>
            <w:tcW w:w="1580" w:type="dxa"/>
            <w:vAlign w:val="center"/>
          </w:tcPr>
          <w:p w:rsidR="00E21FC0" w:rsidRPr="000D16CA" w:rsidRDefault="00E21FC0" w:rsidP="00514A79">
            <w:pPr>
              <w:jc w:val="both"/>
              <w:rPr>
                <w:sz w:val="22"/>
                <w:szCs w:val="22"/>
                <w:lang w:val="fr-FR"/>
              </w:rPr>
            </w:pPr>
          </w:p>
        </w:tc>
      </w:tr>
      <w:tr w:rsidR="00E21FC0" w:rsidRPr="000D16CA" w:rsidTr="00784B1F">
        <w:trPr>
          <w:trHeight w:val="283"/>
          <w:jc w:val="center"/>
        </w:trPr>
        <w:tc>
          <w:tcPr>
            <w:tcW w:w="2622" w:type="dxa"/>
            <w:vAlign w:val="center"/>
          </w:tcPr>
          <w:p w:rsidR="00E21FC0" w:rsidRPr="000D16CA" w:rsidRDefault="00E21FC0" w:rsidP="00395C76">
            <w:pPr>
              <w:jc w:val="both"/>
              <w:rPr>
                <w:sz w:val="22"/>
                <w:szCs w:val="22"/>
                <w:lang w:val="fr-FR"/>
              </w:rPr>
            </w:pPr>
          </w:p>
        </w:tc>
        <w:tc>
          <w:tcPr>
            <w:tcW w:w="6099" w:type="dxa"/>
            <w:vAlign w:val="center"/>
          </w:tcPr>
          <w:p w:rsidR="00E21FC0" w:rsidRPr="000D16CA" w:rsidRDefault="00E21FC0" w:rsidP="0083635E">
            <w:pPr>
              <w:jc w:val="both"/>
              <w:rPr>
                <w:sz w:val="22"/>
                <w:szCs w:val="22"/>
                <w:lang w:val="fr-FR"/>
              </w:rPr>
            </w:pPr>
          </w:p>
        </w:tc>
        <w:tc>
          <w:tcPr>
            <w:tcW w:w="1580" w:type="dxa"/>
            <w:vAlign w:val="center"/>
          </w:tcPr>
          <w:p w:rsidR="00E21FC0" w:rsidRPr="000D16CA" w:rsidRDefault="00E21FC0" w:rsidP="00395C76">
            <w:pPr>
              <w:jc w:val="both"/>
              <w:rPr>
                <w:sz w:val="22"/>
                <w:szCs w:val="22"/>
                <w:lang w:val="fr-FR"/>
              </w:rPr>
            </w:pPr>
          </w:p>
        </w:tc>
      </w:tr>
      <w:tr w:rsidR="00E21FC0" w:rsidRPr="000D16CA" w:rsidTr="00784B1F">
        <w:trPr>
          <w:trHeight w:val="283"/>
          <w:jc w:val="center"/>
        </w:trPr>
        <w:tc>
          <w:tcPr>
            <w:tcW w:w="2622" w:type="dxa"/>
            <w:vAlign w:val="center"/>
          </w:tcPr>
          <w:p w:rsidR="00E21FC0" w:rsidRPr="000D16CA" w:rsidRDefault="00E21FC0" w:rsidP="008A3642">
            <w:pPr>
              <w:jc w:val="both"/>
              <w:rPr>
                <w:sz w:val="22"/>
                <w:szCs w:val="22"/>
                <w:lang w:val="fr-FR"/>
              </w:rPr>
            </w:pPr>
          </w:p>
        </w:tc>
        <w:tc>
          <w:tcPr>
            <w:tcW w:w="6099" w:type="dxa"/>
            <w:vAlign w:val="center"/>
          </w:tcPr>
          <w:p w:rsidR="00E21FC0" w:rsidRPr="000D16CA" w:rsidRDefault="00E21FC0" w:rsidP="008A3642">
            <w:pPr>
              <w:jc w:val="both"/>
              <w:rPr>
                <w:sz w:val="22"/>
                <w:szCs w:val="22"/>
                <w:lang w:val="fr-FR"/>
              </w:rPr>
            </w:pPr>
          </w:p>
        </w:tc>
        <w:tc>
          <w:tcPr>
            <w:tcW w:w="1580" w:type="dxa"/>
            <w:vAlign w:val="center"/>
          </w:tcPr>
          <w:p w:rsidR="00E21FC0" w:rsidRPr="000D16CA" w:rsidRDefault="00E21FC0" w:rsidP="0010449B">
            <w:pPr>
              <w:jc w:val="both"/>
              <w:rPr>
                <w:sz w:val="22"/>
                <w:szCs w:val="22"/>
                <w:lang w:val="fr-FR"/>
              </w:rPr>
            </w:pPr>
          </w:p>
        </w:tc>
      </w:tr>
      <w:tr w:rsidR="00E21FC0" w:rsidRPr="000D16CA" w:rsidTr="00784B1F">
        <w:trPr>
          <w:trHeight w:val="283"/>
          <w:jc w:val="center"/>
        </w:trPr>
        <w:tc>
          <w:tcPr>
            <w:tcW w:w="2622" w:type="dxa"/>
            <w:vAlign w:val="center"/>
          </w:tcPr>
          <w:p w:rsidR="00E21FC0" w:rsidRPr="000D16CA" w:rsidRDefault="00E21FC0" w:rsidP="008A3642">
            <w:pPr>
              <w:jc w:val="both"/>
              <w:rPr>
                <w:sz w:val="22"/>
                <w:szCs w:val="22"/>
                <w:lang w:val="fr-FR"/>
              </w:rPr>
            </w:pPr>
            <w:r w:rsidRPr="000D16CA">
              <w:rPr>
                <w:sz w:val="22"/>
                <w:szCs w:val="22"/>
                <w:lang w:val="fr-FR"/>
              </w:rPr>
              <w:t>Invités :</w:t>
            </w:r>
          </w:p>
        </w:tc>
        <w:tc>
          <w:tcPr>
            <w:tcW w:w="6099" w:type="dxa"/>
            <w:vAlign w:val="center"/>
          </w:tcPr>
          <w:p w:rsidR="00E21FC0" w:rsidRPr="000D16CA" w:rsidRDefault="00E21FC0" w:rsidP="008A3642">
            <w:pPr>
              <w:jc w:val="both"/>
              <w:rPr>
                <w:sz w:val="22"/>
                <w:szCs w:val="22"/>
                <w:lang w:val="fr-FR"/>
              </w:rPr>
            </w:pPr>
          </w:p>
        </w:tc>
        <w:tc>
          <w:tcPr>
            <w:tcW w:w="1580" w:type="dxa"/>
            <w:vAlign w:val="center"/>
          </w:tcPr>
          <w:p w:rsidR="00E21FC0" w:rsidRPr="000D16CA" w:rsidRDefault="00E21FC0" w:rsidP="0010449B">
            <w:pPr>
              <w:jc w:val="both"/>
              <w:rPr>
                <w:sz w:val="22"/>
                <w:szCs w:val="22"/>
                <w:lang w:val="fr-FR"/>
              </w:rPr>
            </w:pPr>
          </w:p>
        </w:tc>
      </w:tr>
      <w:tr w:rsidR="00E21FC0" w:rsidRPr="000D16CA" w:rsidTr="00DB65FF">
        <w:trPr>
          <w:trHeight w:val="335"/>
          <w:jc w:val="center"/>
        </w:trPr>
        <w:tc>
          <w:tcPr>
            <w:tcW w:w="2622" w:type="dxa"/>
            <w:vAlign w:val="center"/>
          </w:tcPr>
          <w:p w:rsidR="00E21FC0" w:rsidRPr="000D16CA" w:rsidRDefault="00E21FC0" w:rsidP="008A3642">
            <w:pPr>
              <w:jc w:val="both"/>
              <w:rPr>
                <w:sz w:val="22"/>
                <w:szCs w:val="22"/>
                <w:lang w:val="fr-FR"/>
              </w:rPr>
            </w:pPr>
          </w:p>
        </w:tc>
        <w:tc>
          <w:tcPr>
            <w:tcW w:w="6099" w:type="dxa"/>
            <w:vAlign w:val="center"/>
          </w:tcPr>
          <w:p w:rsidR="00E21FC0" w:rsidRPr="000D16CA" w:rsidRDefault="00E21FC0" w:rsidP="00396ABA">
            <w:pPr>
              <w:jc w:val="both"/>
              <w:rPr>
                <w:sz w:val="22"/>
                <w:szCs w:val="22"/>
                <w:lang w:val="fr-FR"/>
              </w:rPr>
            </w:pPr>
          </w:p>
        </w:tc>
        <w:tc>
          <w:tcPr>
            <w:tcW w:w="1580" w:type="dxa"/>
            <w:vAlign w:val="center"/>
          </w:tcPr>
          <w:p w:rsidR="00E21FC0" w:rsidRPr="000D16CA" w:rsidRDefault="00E21FC0" w:rsidP="0010449B">
            <w:pPr>
              <w:jc w:val="both"/>
              <w:rPr>
                <w:sz w:val="22"/>
                <w:szCs w:val="22"/>
                <w:lang w:val="de-DE"/>
              </w:rPr>
            </w:pPr>
          </w:p>
        </w:tc>
      </w:tr>
      <w:tr w:rsidR="00E21FC0" w:rsidRPr="000D16CA" w:rsidTr="00784B1F">
        <w:trPr>
          <w:trHeight w:val="283"/>
          <w:jc w:val="center"/>
        </w:trPr>
        <w:tc>
          <w:tcPr>
            <w:tcW w:w="2622" w:type="dxa"/>
            <w:vAlign w:val="center"/>
          </w:tcPr>
          <w:p w:rsidR="00E21FC0" w:rsidRPr="000D16CA" w:rsidRDefault="00E21FC0" w:rsidP="006908A9">
            <w:pPr>
              <w:jc w:val="both"/>
              <w:rPr>
                <w:sz w:val="22"/>
                <w:szCs w:val="22"/>
                <w:lang w:val="fr-FR"/>
              </w:rPr>
            </w:pPr>
          </w:p>
        </w:tc>
        <w:tc>
          <w:tcPr>
            <w:tcW w:w="6099" w:type="dxa"/>
            <w:vAlign w:val="center"/>
          </w:tcPr>
          <w:p w:rsidR="00E21FC0" w:rsidRPr="000D16CA" w:rsidRDefault="00E21FC0" w:rsidP="0010449B">
            <w:pPr>
              <w:jc w:val="both"/>
              <w:rPr>
                <w:sz w:val="22"/>
                <w:szCs w:val="22"/>
                <w:lang w:val="de-DE"/>
              </w:rPr>
            </w:pPr>
          </w:p>
        </w:tc>
        <w:tc>
          <w:tcPr>
            <w:tcW w:w="1580" w:type="dxa"/>
            <w:vAlign w:val="center"/>
          </w:tcPr>
          <w:p w:rsidR="00E21FC0" w:rsidRPr="000D16CA" w:rsidRDefault="00E21FC0" w:rsidP="0010449B">
            <w:pPr>
              <w:jc w:val="both"/>
              <w:rPr>
                <w:sz w:val="22"/>
                <w:szCs w:val="22"/>
                <w:lang w:val="fr-FR"/>
              </w:rPr>
            </w:pPr>
          </w:p>
        </w:tc>
      </w:tr>
      <w:tr w:rsidR="00E21FC0" w:rsidRPr="000D16CA" w:rsidTr="00784B1F">
        <w:trPr>
          <w:trHeight w:val="283"/>
          <w:jc w:val="center"/>
        </w:trPr>
        <w:tc>
          <w:tcPr>
            <w:tcW w:w="2622" w:type="dxa"/>
            <w:vAlign w:val="center"/>
          </w:tcPr>
          <w:p w:rsidR="00E21FC0" w:rsidRPr="000D16CA" w:rsidRDefault="00E21FC0" w:rsidP="006908A9">
            <w:pPr>
              <w:jc w:val="both"/>
              <w:rPr>
                <w:sz w:val="22"/>
                <w:szCs w:val="22"/>
                <w:lang w:val="fr-FR"/>
              </w:rPr>
            </w:pPr>
          </w:p>
        </w:tc>
        <w:tc>
          <w:tcPr>
            <w:tcW w:w="6099" w:type="dxa"/>
            <w:vAlign w:val="center"/>
          </w:tcPr>
          <w:p w:rsidR="00E21FC0" w:rsidRPr="000D16CA" w:rsidRDefault="00E21FC0" w:rsidP="0010449B">
            <w:pPr>
              <w:jc w:val="both"/>
              <w:rPr>
                <w:sz w:val="22"/>
                <w:szCs w:val="22"/>
                <w:lang w:val="de-DE"/>
              </w:rPr>
            </w:pPr>
          </w:p>
        </w:tc>
        <w:tc>
          <w:tcPr>
            <w:tcW w:w="1580" w:type="dxa"/>
            <w:vAlign w:val="center"/>
          </w:tcPr>
          <w:p w:rsidR="00E21FC0" w:rsidRPr="000D16CA" w:rsidRDefault="00E21FC0" w:rsidP="0010449B">
            <w:pPr>
              <w:jc w:val="both"/>
              <w:rPr>
                <w:sz w:val="22"/>
                <w:szCs w:val="22"/>
                <w:lang w:val="fr-FR"/>
              </w:rPr>
            </w:pPr>
          </w:p>
        </w:tc>
      </w:tr>
    </w:tbl>
    <w:p w:rsidR="00E65978" w:rsidRPr="000D16CA" w:rsidRDefault="00E0499F" w:rsidP="0033294B">
      <w:pPr>
        <w:pStyle w:val="Corpsdetexte"/>
        <w:jc w:val="both"/>
        <w:rPr>
          <w:sz w:val="22"/>
          <w:szCs w:val="22"/>
        </w:rPr>
      </w:pPr>
      <w:r w:rsidRPr="000D16CA">
        <w:rPr>
          <w:sz w:val="22"/>
          <w:szCs w:val="22"/>
        </w:rPr>
        <w:t>Commentaires de révision reçus de:</w:t>
      </w:r>
      <w:r w:rsidR="00305E7C" w:rsidRPr="000D16CA">
        <w:rPr>
          <w:sz w:val="22"/>
          <w:szCs w:val="22"/>
        </w:rPr>
        <w:t xml:space="preserve"> </w:t>
      </w:r>
      <w:r w:rsidR="00097561">
        <w:rPr>
          <w:sz w:val="22"/>
          <w:szCs w:val="22"/>
        </w:rPr>
        <w:t>Marc Beauchemin</w:t>
      </w:r>
      <w:r w:rsidR="00475A76">
        <w:rPr>
          <w:sz w:val="22"/>
          <w:szCs w:val="22"/>
        </w:rPr>
        <w:t>, Sandra Savery</w:t>
      </w:r>
      <w:r w:rsidR="00F41F57">
        <w:rPr>
          <w:sz w:val="22"/>
          <w:szCs w:val="22"/>
        </w:rPr>
        <w:t>, Jasmin Villeneuve, Patrice Savard</w:t>
      </w:r>
    </w:p>
    <w:p w:rsidR="0005634E" w:rsidRPr="000D16CA" w:rsidRDefault="0005634E" w:rsidP="00E817FE">
      <w:pPr>
        <w:ind w:left="1134" w:right="14" w:hanging="1134"/>
        <w:jc w:val="both"/>
        <w:rPr>
          <w:b/>
          <w:sz w:val="22"/>
          <w:szCs w:val="22"/>
          <w:lang w:val="fr-FR"/>
        </w:rPr>
      </w:pPr>
      <w:r w:rsidRPr="000D16CA">
        <w:rPr>
          <w:b/>
          <w:sz w:val="22"/>
          <w:szCs w:val="22"/>
          <w:lang w:val="fr-FR"/>
        </w:rPr>
        <w:br/>
      </w:r>
    </w:p>
    <w:p w:rsidR="0005634E" w:rsidRPr="000D16CA" w:rsidRDefault="0005634E">
      <w:pPr>
        <w:rPr>
          <w:b/>
          <w:sz w:val="22"/>
          <w:szCs w:val="22"/>
          <w:lang w:val="fr-FR"/>
        </w:rPr>
      </w:pPr>
      <w:r w:rsidRPr="000D16CA">
        <w:rPr>
          <w:b/>
          <w:sz w:val="22"/>
          <w:szCs w:val="22"/>
          <w:lang w:val="fr-FR"/>
        </w:rPr>
        <w:br w:type="page"/>
      </w:r>
    </w:p>
    <w:p w:rsidR="00A907F5" w:rsidRPr="005A0847" w:rsidRDefault="00A907F5" w:rsidP="00E817FE">
      <w:pPr>
        <w:ind w:left="1134" w:right="14" w:hanging="1134"/>
        <w:jc w:val="both"/>
        <w:rPr>
          <w:b/>
          <w:sz w:val="22"/>
          <w:szCs w:val="22"/>
          <w:lang w:val="fr-FR"/>
        </w:rPr>
      </w:pPr>
      <w:r w:rsidRPr="005A0847">
        <w:rPr>
          <w:b/>
          <w:sz w:val="22"/>
          <w:szCs w:val="22"/>
          <w:lang w:val="fr-FR"/>
        </w:rPr>
        <w:lastRenderedPageBreak/>
        <w:t>N.D.L.R. : Dans le présent compte-rendu, les éléments à suivre de près, les actions et les orientations privilégiées par la Table sont encadrés (texte encadré)</w:t>
      </w:r>
    </w:p>
    <w:p w:rsidR="00793376" w:rsidRPr="005A0847" w:rsidRDefault="00793376" w:rsidP="006A59DE">
      <w:pPr>
        <w:pStyle w:val="Corpsdetexte"/>
        <w:jc w:val="both"/>
        <w:rPr>
          <w:sz w:val="22"/>
          <w:szCs w:val="22"/>
        </w:rPr>
      </w:pPr>
    </w:p>
    <w:p w:rsidR="004A6667" w:rsidRPr="005A0847" w:rsidRDefault="0033294B" w:rsidP="00D12A00">
      <w:pPr>
        <w:pStyle w:val="Corpsdetexte"/>
        <w:spacing w:after="60"/>
        <w:jc w:val="both"/>
        <w:rPr>
          <w:sz w:val="22"/>
          <w:szCs w:val="22"/>
        </w:rPr>
      </w:pPr>
      <w:r w:rsidRPr="005A0847">
        <w:rPr>
          <w:sz w:val="22"/>
          <w:szCs w:val="22"/>
        </w:rPr>
        <w:t>40</w:t>
      </w:r>
      <w:r w:rsidR="004A6667" w:rsidRPr="005A0847">
        <w:rPr>
          <w:sz w:val="22"/>
          <w:szCs w:val="22"/>
        </w:rPr>
        <w:t>.1</w:t>
      </w:r>
      <w:r w:rsidR="004A6667" w:rsidRPr="005A0847">
        <w:rPr>
          <w:sz w:val="22"/>
          <w:szCs w:val="22"/>
        </w:rPr>
        <w:tab/>
        <w:t xml:space="preserve">Ouverture de la réunion </w:t>
      </w:r>
    </w:p>
    <w:p w:rsidR="009D5FEA" w:rsidRPr="005A0847" w:rsidRDefault="004A6667" w:rsidP="009D5FEA">
      <w:pPr>
        <w:autoSpaceDE w:val="0"/>
        <w:autoSpaceDN w:val="0"/>
        <w:adjustRightInd w:val="0"/>
        <w:ind w:left="708"/>
        <w:rPr>
          <w:bCs/>
          <w:sz w:val="22"/>
          <w:szCs w:val="22"/>
          <w:lang w:val="fr-FR"/>
        </w:rPr>
      </w:pPr>
      <w:r w:rsidRPr="005A0847">
        <w:rPr>
          <w:bCs/>
          <w:sz w:val="22"/>
          <w:szCs w:val="22"/>
          <w:lang w:val="fr-FR"/>
        </w:rPr>
        <w:t>La réunion est ouverte à 9h</w:t>
      </w:r>
      <w:r w:rsidR="0033294B" w:rsidRPr="005A0847">
        <w:rPr>
          <w:bCs/>
          <w:sz w:val="22"/>
          <w:szCs w:val="22"/>
          <w:lang w:val="fr-FR"/>
        </w:rPr>
        <w:t>40</w:t>
      </w:r>
      <w:r w:rsidR="0005634E" w:rsidRPr="005A0847">
        <w:rPr>
          <w:bCs/>
          <w:sz w:val="22"/>
          <w:szCs w:val="22"/>
          <w:lang w:val="fr-FR"/>
        </w:rPr>
        <w:t>. Les nouveaux memb</w:t>
      </w:r>
      <w:r w:rsidR="00E32F12">
        <w:rPr>
          <w:bCs/>
          <w:sz w:val="22"/>
          <w:szCs w:val="22"/>
          <w:lang w:val="fr-FR"/>
        </w:rPr>
        <w:t xml:space="preserve">res sont présentés par Dr. </w:t>
      </w:r>
      <w:proofErr w:type="spellStart"/>
      <w:r w:rsidR="009D5FEA" w:rsidRPr="005A0847">
        <w:rPr>
          <w:bCs/>
          <w:sz w:val="22"/>
          <w:szCs w:val="22"/>
          <w:lang w:val="fr-FR"/>
        </w:rPr>
        <w:t>Lamothe</w:t>
      </w:r>
      <w:proofErr w:type="spellEnd"/>
      <w:r w:rsidR="0005634E" w:rsidRPr="005A0847">
        <w:rPr>
          <w:bCs/>
          <w:sz w:val="22"/>
          <w:szCs w:val="22"/>
          <w:lang w:val="fr-FR"/>
        </w:rPr>
        <w:t>:</w:t>
      </w:r>
    </w:p>
    <w:p w:rsidR="00934FE7" w:rsidRPr="005A0847" w:rsidRDefault="009D5FEA" w:rsidP="009D5FEA">
      <w:pPr>
        <w:autoSpaceDE w:val="0"/>
        <w:autoSpaceDN w:val="0"/>
        <w:adjustRightInd w:val="0"/>
        <w:ind w:left="708"/>
        <w:rPr>
          <w:sz w:val="22"/>
          <w:szCs w:val="22"/>
          <w:lang w:val="fr-FR"/>
        </w:rPr>
      </w:pPr>
      <w:r w:rsidRPr="005A0847">
        <w:rPr>
          <w:bCs/>
          <w:sz w:val="22"/>
          <w:szCs w:val="22"/>
          <w:lang w:val="fr-FR"/>
        </w:rPr>
        <w:t>- Mme Ramona Rodriguez, infirmière clinicienne spécialisée en prévention et contrôle des infections (ICS-PCI), r</w:t>
      </w:r>
      <w:r w:rsidRPr="005A0847">
        <w:rPr>
          <w:sz w:val="22"/>
          <w:szCs w:val="22"/>
          <w:lang w:val="fr-FR"/>
        </w:rPr>
        <w:t>eprésentante établissement santé</w:t>
      </w:r>
    </w:p>
    <w:p w:rsidR="009D5FEA" w:rsidRPr="005A0847" w:rsidRDefault="009D5FEA" w:rsidP="009D5FEA">
      <w:pPr>
        <w:autoSpaceDE w:val="0"/>
        <w:autoSpaceDN w:val="0"/>
        <w:adjustRightInd w:val="0"/>
        <w:ind w:left="708"/>
        <w:rPr>
          <w:bCs/>
          <w:sz w:val="22"/>
          <w:szCs w:val="22"/>
          <w:lang w:val="fr-FR"/>
        </w:rPr>
      </w:pPr>
      <w:r w:rsidRPr="005A0847">
        <w:rPr>
          <w:bCs/>
          <w:sz w:val="22"/>
          <w:szCs w:val="22"/>
          <w:lang w:val="fr-FR"/>
        </w:rPr>
        <w:t xml:space="preserve">- Mme Nathalie </w:t>
      </w:r>
      <w:proofErr w:type="gramStart"/>
      <w:r w:rsidRPr="005A0847">
        <w:rPr>
          <w:bCs/>
          <w:sz w:val="22"/>
          <w:szCs w:val="22"/>
          <w:lang w:val="fr-FR"/>
        </w:rPr>
        <w:t>Pigeon ,</w:t>
      </w:r>
      <w:proofErr w:type="gramEnd"/>
      <w:r w:rsidRPr="005A0847">
        <w:rPr>
          <w:bCs/>
          <w:sz w:val="22"/>
          <w:szCs w:val="22"/>
          <w:lang w:val="fr-FR"/>
        </w:rPr>
        <w:t xml:space="preserve"> </w:t>
      </w:r>
      <w:r w:rsidRPr="005A0847">
        <w:rPr>
          <w:sz w:val="22"/>
          <w:szCs w:val="22"/>
          <w:lang w:val="fr-FR"/>
        </w:rPr>
        <w:t>présidente de l’AIPI 2015.</w:t>
      </w:r>
    </w:p>
    <w:p w:rsidR="009D5FEA" w:rsidRPr="005A0847" w:rsidRDefault="009D5FEA" w:rsidP="009D5FEA">
      <w:pPr>
        <w:autoSpaceDE w:val="0"/>
        <w:autoSpaceDN w:val="0"/>
        <w:adjustRightInd w:val="0"/>
        <w:ind w:left="708"/>
        <w:rPr>
          <w:bCs/>
          <w:sz w:val="22"/>
          <w:szCs w:val="22"/>
          <w:lang w:val="fr-FR"/>
        </w:rPr>
      </w:pPr>
      <w:r w:rsidRPr="005A0847">
        <w:rPr>
          <w:bCs/>
          <w:sz w:val="22"/>
          <w:szCs w:val="22"/>
          <w:lang w:val="fr-FR"/>
        </w:rPr>
        <w:t xml:space="preserve">- </w:t>
      </w:r>
      <w:proofErr w:type="spellStart"/>
      <w:r w:rsidRPr="005A0847">
        <w:rPr>
          <w:bCs/>
          <w:sz w:val="22"/>
          <w:szCs w:val="22"/>
          <w:lang w:val="fr-FR"/>
        </w:rPr>
        <w:t>Dr</w:t>
      </w:r>
      <w:r w:rsidR="00E32F12">
        <w:rPr>
          <w:bCs/>
          <w:sz w:val="22"/>
          <w:szCs w:val="22"/>
          <w:lang w:val="fr-FR"/>
        </w:rPr>
        <w:t>e</w:t>
      </w:r>
      <w:proofErr w:type="spellEnd"/>
      <w:r w:rsidRPr="005A0847">
        <w:rPr>
          <w:bCs/>
          <w:sz w:val="22"/>
          <w:szCs w:val="22"/>
          <w:lang w:val="fr-FR"/>
        </w:rPr>
        <w:t xml:space="preserve">. Louise </w:t>
      </w:r>
      <w:proofErr w:type="spellStart"/>
      <w:r w:rsidRPr="005A0847">
        <w:rPr>
          <w:bCs/>
          <w:sz w:val="22"/>
          <w:szCs w:val="22"/>
          <w:lang w:val="fr-FR"/>
        </w:rPr>
        <w:t>Valiquette</w:t>
      </w:r>
      <w:proofErr w:type="spellEnd"/>
      <w:r w:rsidRPr="005A0847">
        <w:rPr>
          <w:bCs/>
          <w:sz w:val="22"/>
          <w:szCs w:val="22"/>
          <w:lang w:val="fr-FR"/>
        </w:rPr>
        <w:t xml:space="preserve">, </w:t>
      </w:r>
      <w:r w:rsidRPr="005A0847">
        <w:rPr>
          <w:sz w:val="22"/>
          <w:szCs w:val="22"/>
          <w:lang w:val="fr-FR"/>
        </w:rPr>
        <w:t>Coordonnatrice dossier infections nosocomiales/DPSP (MSSS)</w:t>
      </w:r>
    </w:p>
    <w:p w:rsidR="00934FE7" w:rsidRPr="005A0847" w:rsidRDefault="00934FE7" w:rsidP="009D5FEA">
      <w:pPr>
        <w:autoSpaceDE w:val="0"/>
        <w:autoSpaceDN w:val="0"/>
        <w:adjustRightInd w:val="0"/>
        <w:ind w:left="708"/>
        <w:rPr>
          <w:bCs/>
          <w:sz w:val="22"/>
          <w:szCs w:val="22"/>
          <w:lang w:val="fr-FR"/>
        </w:rPr>
      </w:pPr>
      <w:r w:rsidRPr="005A0847">
        <w:rPr>
          <w:bCs/>
          <w:sz w:val="22"/>
          <w:szCs w:val="22"/>
          <w:lang w:val="fr-FR"/>
        </w:rPr>
        <w:t>-</w:t>
      </w:r>
      <w:r w:rsidR="00F3040B" w:rsidRPr="005A0847">
        <w:rPr>
          <w:bCs/>
          <w:sz w:val="22"/>
          <w:szCs w:val="22"/>
          <w:lang w:val="fr-FR"/>
        </w:rPr>
        <w:t xml:space="preserve"> </w:t>
      </w:r>
      <w:r w:rsidR="0005634E" w:rsidRPr="005A0847">
        <w:rPr>
          <w:bCs/>
          <w:sz w:val="22"/>
          <w:szCs w:val="22"/>
          <w:lang w:val="fr-FR"/>
        </w:rPr>
        <w:t>Mme</w:t>
      </w:r>
      <w:r w:rsidRPr="005A0847">
        <w:rPr>
          <w:bCs/>
          <w:sz w:val="22"/>
          <w:szCs w:val="22"/>
          <w:lang w:val="fr-FR"/>
        </w:rPr>
        <w:t xml:space="preserve"> </w:t>
      </w:r>
      <w:proofErr w:type="spellStart"/>
      <w:r w:rsidR="00583861" w:rsidRPr="005A0847">
        <w:rPr>
          <w:bCs/>
          <w:sz w:val="22"/>
          <w:szCs w:val="22"/>
          <w:lang w:val="fr-FR"/>
        </w:rPr>
        <w:t>Georgiana</w:t>
      </w:r>
      <w:proofErr w:type="spellEnd"/>
      <w:r w:rsidR="00583861" w:rsidRPr="005A0847">
        <w:rPr>
          <w:bCs/>
          <w:sz w:val="22"/>
          <w:szCs w:val="22"/>
          <w:lang w:val="fr-FR"/>
        </w:rPr>
        <w:t xml:space="preserve"> </w:t>
      </w:r>
      <w:proofErr w:type="spellStart"/>
      <w:r w:rsidR="00583861" w:rsidRPr="005A0847">
        <w:rPr>
          <w:bCs/>
          <w:sz w:val="22"/>
          <w:szCs w:val="22"/>
          <w:lang w:val="fr-FR"/>
        </w:rPr>
        <w:t>Titeica</w:t>
      </w:r>
      <w:proofErr w:type="spellEnd"/>
      <w:r w:rsidR="0083635E" w:rsidRPr="005A0847">
        <w:rPr>
          <w:bCs/>
          <w:sz w:val="22"/>
          <w:szCs w:val="22"/>
          <w:lang w:val="fr-FR"/>
        </w:rPr>
        <w:t xml:space="preserve">, </w:t>
      </w:r>
      <w:r w:rsidR="00583861" w:rsidRPr="005A0847">
        <w:rPr>
          <w:sz w:val="22"/>
          <w:szCs w:val="22"/>
          <w:lang w:val="fr-FR"/>
        </w:rPr>
        <w:t xml:space="preserve"> </w:t>
      </w:r>
      <w:r w:rsidR="009D5FEA" w:rsidRPr="005A0847">
        <w:rPr>
          <w:sz w:val="22"/>
          <w:szCs w:val="22"/>
          <w:lang w:val="fr-FR"/>
        </w:rPr>
        <w:t xml:space="preserve">nouvelle </w:t>
      </w:r>
      <w:r w:rsidR="007E67C1" w:rsidRPr="005A0847">
        <w:rPr>
          <w:sz w:val="22"/>
          <w:szCs w:val="22"/>
          <w:lang w:val="fr-FR"/>
        </w:rPr>
        <w:t>secrétaire</w:t>
      </w:r>
      <w:r w:rsidR="009D5FEA" w:rsidRPr="005A0847">
        <w:rPr>
          <w:sz w:val="22"/>
          <w:szCs w:val="22"/>
          <w:lang w:val="fr-FR"/>
        </w:rPr>
        <w:t xml:space="preserve"> TNPIN </w:t>
      </w:r>
      <w:r w:rsidR="00583861" w:rsidRPr="005A0847">
        <w:rPr>
          <w:bCs/>
          <w:sz w:val="22"/>
          <w:szCs w:val="22"/>
          <w:lang w:val="fr-FR"/>
        </w:rPr>
        <w:t>Prévention des infections nosocomiales DPSP (MSSS)</w:t>
      </w:r>
      <w:r w:rsidR="00F3040B" w:rsidRPr="005A0847">
        <w:rPr>
          <w:bCs/>
          <w:sz w:val="22"/>
          <w:szCs w:val="22"/>
          <w:lang w:val="fr-FR"/>
        </w:rPr>
        <w:t> ;</w:t>
      </w:r>
    </w:p>
    <w:p w:rsidR="007E67C1" w:rsidRPr="005A0847" w:rsidRDefault="007E67C1" w:rsidP="009D5FEA">
      <w:pPr>
        <w:autoSpaceDE w:val="0"/>
        <w:autoSpaceDN w:val="0"/>
        <w:adjustRightInd w:val="0"/>
        <w:ind w:left="708"/>
        <w:rPr>
          <w:bCs/>
          <w:sz w:val="22"/>
          <w:szCs w:val="22"/>
          <w:lang w:val="fr-FR"/>
        </w:rPr>
      </w:pPr>
      <w:r w:rsidRPr="005A0847">
        <w:rPr>
          <w:bCs/>
          <w:sz w:val="22"/>
          <w:szCs w:val="22"/>
          <w:lang w:val="fr-FR"/>
        </w:rPr>
        <w:t xml:space="preserve">Dr. </w:t>
      </w:r>
      <w:proofErr w:type="spellStart"/>
      <w:r w:rsidRPr="005A0847">
        <w:rPr>
          <w:bCs/>
          <w:sz w:val="22"/>
          <w:szCs w:val="22"/>
          <w:lang w:val="fr-FR"/>
        </w:rPr>
        <w:t>Lamothe</w:t>
      </w:r>
      <w:proofErr w:type="spellEnd"/>
      <w:r w:rsidR="003F65D8">
        <w:rPr>
          <w:bCs/>
          <w:sz w:val="22"/>
          <w:szCs w:val="22"/>
          <w:lang w:val="fr-FR"/>
        </w:rPr>
        <w:t xml:space="preserve"> remercie le</w:t>
      </w:r>
      <w:r w:rsidRPr="005A0847">
        <w:rPr>
          <w:bCs/>
          <w:sz w:val="22"/>
          <w:szCs w:val="22"/>
          <w:lang w:val="fr-FR"/>
        </w:rPr>
        <w:t xml:space="preserve"> Dr. Arruda pour son implication dans le dossier des infections nosocomiales ainsi que pour les  représentations faites afin que la TNPIN soit maintenue.</w:t>
      </w:r>
    </w:p>
    <w:p w:rsidR="00975297" w:rsidRPr="005A0847" w:rsidRDefault="00975297" w:rsidP="00975297">
      <w:pPr>
        <w:autoSpaceDE w:val="0"/>
        <w:autoSpaceDN w:val="0"/>
        <w:adjustRightInd w:val="0"/>
        <w:ind w:left="708"/>
        <w:rPr>
          <w:sz w:val="22"/>
          <w:szCs w:val="22"/>
        </w:rPr>
      </w:pPr>
    </w:p>
    <w:p w:rsidR="004A6667" w:rsidRPr="005A0847" w:rsidRDefault="009D5FEA" w:rsidP="00D12A00">
      <w:pPr>
        <w:pStyle w:val="Corpsdetexte"/>
        <w:tabs>
          <w:tab w:val="left" w:pos="709"/>
        </w:tabs>
        <w:spacing w:after="60"/>
        <w:jc w:val="both"/>
        <w:rPr>
          <w:sz w:val="22"/>
          <w:szCs w:val="22"/>
          <w:lang w:val="fr-FR"/>
        </w:rPr>
      </w:pPr>
      <w:r w:rsidRPr="005A0847">
        <w:rPr>
          <w:sz w:val="22"/>
          <w:szCs w:val="22"/>
          <w:lang w:val="fr-FR"/>
        </w:rPr>
        <w:t>40</w:t>
      </w:r>
      <w:r w:rsidR="004A6667" w:rsidRPr="005A0847">
        <w:rPr>
          <w:sz w:val="22"/>
          <w:szCs w:val="22"/>
          <w:lang w:val="fr-FR"/>
        </w:rPr>
        <w:t>.2</w:t>
      </w:r>
      <w:r w:rsidR="008012C0" w:rsidRPr="005A0847">
        <w:rPr>
          <w:sz w:val="22"/>
          <w:szCs w:val="22"/>
          <w:lang w:val="fr-FR"/>
        </w:rPr>
        <w:tab/>
      </w:r>
      <w:r w:rsidR="004A6667" w:rsidRPr="005A0847">
        <w:rPr>
          <w:sz w:val="22"/>
          <w:szCs w:val="22"/>
          <w:lang w:val="fr-FR"/>
        </w:rPr>
        <w:t>Adoption de l’ordre du jour</w:t>
      </w:r>
    </w:p>
    <w:p w:rsidR="00D36E9C" w:rsidRPr="005A0847" w:rsidRDefault="009D5FEA" w:rsidP="00934FE7">
      <w:pPr>
        <w:pStyle w:val="Corpsdetexte"/>
        <w:ind w:left="709"/>
        <w:jc w:val="both"/>
        <w:rPr>
          <w:b w:val="0"/>
          <w:bCs/>
          <w:sz w:val="22"/>
          <w:szCs w:val="22"/>
          <w:lang w:val="fr-FR"/>
        </w:rPr>
      </w:pPr>
      <w:r w:rsidRPr="005A0847">
        <w:rPr>
          <w:b w:val="0"/>
          <w:bCs/>
          <w:sz w:val="22"/>
          <w:szCs w:val="22"/>
          <w:lang w:val="fr-FR"/>
        </w:rPr>
        <w:t>L’ordre du jour est adopté sur la proposition de M Daniel Bolduc</w:t>
      </w:r>
    </w:p>
    <w:p w:rsidR="009D5FEA" w:rsidRPr="005A0847" w:rsidRDefault="009D5FEA" w:rsidP="00934FE7">
      <w:pPr>
        <w:pStyle w:val="Corpsdetexte"/>
        <w:ind w:left="709"/>
        <w:jc w:val="both"/>
        <w:rPr>
          <w:b w:val="0"/>
          <w:bCs/>
          <w:sz w:val="22"/>
          <w:szCs w:val="22"/>
          <w:lang w:val="fr-FR"/>
        </w:rPr>
      </w:pPr>
    </w:p>
    <w:p w:rsidR="00166A7C" w:rsidRPr="005A0847" w:rsidRDefault="009D5FEA" w:rsidP="00D12A00">
      <w:pPr>
        <w:pStyle w:val="Corpsdetexte"/>
        <w:spacing w:before="60"/>
        <w:jc w:val="both"/>
        <w:rPr>
          <w:sz w:val="22"/>
          <w:szCs w:val="22"/>
          <w:lang w:val="fr-FR"/>
        </w:rPr>
      </w:pPr>
      <w:r w:rsidRPr="005A0847">
        <w:rPr>
          <w:sz w:val="22"/>
          <w:szCs w:val="22"/>
          <w:lang w:val="fr-FR"/>
        </w:rPr>
        <w:t>40</w:t>
      </w:r>
      <w:r w:rsidR="008012C0" w:rsidRPr="005A0847">
        <w:rPr>
          <w:sz w:val="22"/>
          <w:szCs w:val="22"/>
          <w:lang w:val="fr-FR"/>
        </w:rPr>
        <w:t xml:space="preserve">.3 </w:t>
      </w:r>
      <w:r w:rsidR="00D12A00" w:rsidRPr="005A0847">
        <w:rPr>
          <w:sz w:val="22"/>
          <w:szCs w:val="22"/>
          <w:lang w:val="fr-FR"/>
        </w:rPr>
        <w:tab/>
      </w:r>
      <w:r w:rsidR="00166A7C" w:rsidRPr="005A0847">
        <w:rPr>
          <w:sz w:val="22"/>
          <w:szCs w:val="22"/>
          <w:lang w:val="fr-FR"/>
        </w:rPr>
        <w:t xml:space="preserve">Adoption et suivi du compte-rendu de la rencontre tenue </w:t>
      </w:r>
      <w:r w:rsidR="00DA3E4F" w:rsidRPr="005A0847">
        <w:rPr>
          <w:sz w:val="22"/>
          <w:szCs w:val="22"/>
          <w:lang w:val="fr-FR"/>
        </w:rPr>
        <w:t xml:space="preserve">17 mars </w:t>
      </w:r>
      <w:r w:rsidR="007F2065" w:rsidRPr="005A0847">
        <w:rPr>
          <w:sz w:val="22"/>
          <w:szCs w:val="22"/>
          <w:lang w:val="fr-FR"/>
        </w:rPr>
        <w:t>201</w:t>
      </w:r>
      <w:r w:rsidR="00320EA2" w:rsidRPr="005A0847">
        <w:rPr>
          <w:sz w:val="22"/>
          <w:szCs w:val="22"/>
          <w:lang w:val="fr-FR"/>
        </w:rPr>
        <w:t>5</w:t>
      </w:r>
    </w:p>
    <w:p w:rsidR="009D5FEA" w:rsidRPr="005A0847" w:rsidRDefault="009D5FEA" w:rsidP="009D5FEA">
      <w:pPr>
        <w:pStyle w:val="Corpsdetexte"/>
        <w:ind w:left="709"/>
        <w:jc w:val="both"/>
        <w:rPr>
          <w:b w:val="0"/>
          <w:bCs/>
          <w:sz w:val="22"/>
          <w:szCs w:val="22"/>
          <w:lang w:val="fr-FR"/>
        </w:rPr>
      </w:pPr>
      <w:r w:rsidRPr="005A0847">
        <w:rPr>
          <w:b w:val="0"/>
          <w:bCs/>
          <w:sz w:val="22"/>
          <w:szCs w:val="22"/>
          <w:lang w:val="fr-FR"/>
        </w:rPr>
        <w:t>Changement dans le titre du point 39.3 au regard de la date de la rencontre (2014 changé pour 2015). L’ordre du jour es</w:t>
      </w:r>
      <w:r w:rsidR="00E32F12">
        <w:rPr>
          <w:b w:val="0"/>
          <w:bCs/>
          <w:sz w:val="22"/>
          <w:szCs w:val="22"/>
          <w:lang w:val="fr-FR"/>
        </w:rPr>
        <w:t>t adopté sur la proposition de Dr.</w:t>
      </w:r>
      <w:r w:rsidRPr="005A0847">
        <w:rPr>
          <w:b w:val="0"/>
          <w:bCs/>
          <w:sz w:val="22"/>
          <w:szCs w:val="22"/>
          <w:lang w:val="fr-FR"/>
        </w:rPr>
        <w:t xml:space="preserve"> Patrice Savard</w:t>
      </w:r>
    </w:p>
    <w:p w:rsidR="00906B89" w:rsidRPr="005A0847" w:rsidRDefault="00906B89" w:rsidP="00583861">
      <w:pPr>
        <w:pStyle w:val="Corpsdetexte"/>
        <w:ind w:left="709"/>
        <w:jc w:val="both"/>
        <w:rPr>
          <w:b w:val="0"/>
          <w:bCs/>
          <w:sz w:val="22"/>
          <w:szCs w:val="22"/>
          <w:lang w:val="fr-FR"/>
        </w:rPr>
      </w:pPr>
    </w:p>
    <w:p w:rsidR="00D36E9C" w:rsidRPr="005A0847" w:rsidRDefault="007E67C1" w:rsidP="00CE6726">
      <w:pPr>
        <w:pStyle w:val="Corpsdetexte"/>
        <w:ind w:left="709"/>
        <w:jc w:val="both"/>
        <w:rPr>
          <w:b w:val="0"/>
          <w:bCs/>
          <w:sz w:val="22"/>
          <w:szCs w:val="22"/>
          <w:u w:val="single"/>
          <w:lang w:val="fr-FR"/>
        </w:rPr>
      </w:pPr>
      <w:r w:rsidRPr="005A0847">
        <w:rPr>
          <w:b w:val="0"/>
          <w:bCs/>
          <w:sz w:val="22"/>
          <w:szCs w:val="22"/>
          <w:u w:val="single"/>
          <w:lang w:val="fr-FR"/>
        </w:rPr>
        <w:t>40</w:t>
      </w:r>
      <w:r w:rsidR="00DA3E4F" w:rsidRPr="005A0847">
        <w:rPr>
          <w:b w:val="0"/>
          <w:bCs/>
          <w:sz w:val="22"/>
          <w:szCs w:val="22"/>
          <w:u w:val="single"/>
          <w:lang w:val="fr-FR"/>
        </w:rPr>
        <w:t xml:space="preserve">.3.1 </w:t>
      </w:r>
      <w:r w:rsidRPr="005A0847">
        <w:rPr>
          <w:b w:val="0"/>
          <w:bCs/>
          <w:sz w:val="22"/>
          <w:szCs w:val="22"/>
          <w:u w:val="single"/>
          <w:lang w:val="fr-FR"/>
        </w:rPr>
        <w:t xml:space="preserve">Suivi sur les </w:t>
      </w:r>
      <w:r w:rsidRPr="005A0847">
        <w:rPr>
          <w:b w:val="0"/>
          <w:sz w:val="22"/>
          <w:szCs w:val="22"/>
          <w:u w:val="single"/>
        </w:rPr>
        <w:t>centres «intermédiaires» pour l’investigation initiale d’un voyageur présentant des symptômes compatibles avec la  MVE</w:t>
      </w:r>
      <w:r w:rsidRPr="005A0847">
        <w:rPr>
          <w:b w:val="0"/>
          <w:bCs/>
          <w:sz w:val="22"/>
          <w:szCs w:val="22"/>
          <w:u w:val="single"/>
          <w:lang w:val="fr-FR"/>
        </w:rPr>
        <w:t xml:space="preserve"> PCI  (L. </w:t>
      </w:r>
      <w:proofErr w:type="spellStart"/>
      <w:r w:rsidRPr="005A0847">
        <w:rPr>
          <w:b w:val="0"/>
          <w:bCs/>
          <w:sz w:val="22"/>
          <w:szCs w:val="22"/>
          <w:u w:val="single"/>
          <w:lang w:val="fr-FR"/>
        </w:rPr>
        <w:t>Valiquette</w:t>
      </w:r>
      <w:proofErr w:type="spellEnd"/>
      <w:r w:rsidR="00D36E9C" w:rsidRPr="005A0847">
        <w:rPr>
          <w:b w:val="0"/>
          <w:bCs/>
          <w:sz w:val="22"/>
          <w:szCs w:val="22"/>
          <w:u w:val="single"/>
          <w:lang w:val="fr-FR"/>
        </w:rPr>
        <w:t>)</w:t>
      </w:r>
    </w:p>
    <w:p w:rsidR="00047857" w:rsidRPr="005A0847" w:rsidRDefault="007E67C1" w:rsidP="004B3B06">
      <w:pPr>
        <w:tabs>
          <w:tab w:val="left" w:pos="709"/>
          <w:tab w:val="num" w:pos="1320"/>
        </w:tabs>
        <w:spacing w:before="120"/>
        <w:ind w:left="709"/>
        <w:jc w:val="both"/>
        <w:rPr>
          <w:sz w:val="22"/>
          <w:szCs w:val="22"/>
        </w:rPr>
      </w:pPr>
      <w:r w:rsidRPr="005A0847">
        <w:rPr>
          <w:bCs/>
          <w:sz w:val="22"/>
          <w:szCs w:val="22"/>
          <w:lang w:val="fr-FR"/>
        </w:rPr>
        <w:t xml:space="preserve">Le MSSS poursuit la </w:t>
      </w:r>
      <w:r w:rsidR="00A03D70" w:rsidRPr="005A0847">
        <w:rPr>
          <w:bCs/>
          <w:sz w:val="22"/>
          <w:szCs w:val="22"/>
          <w:lang w:val="fr-FR"/>
        </w:rPr>
        <w:t>réflexion</w:t>
      </w:r>
      <w:r w:rsidRPr="005A0847">
        <w:rPr>
          <w:bCs/>
          <w:sz w:val="22"/>
          <w:szCs w:val="22"/>
          <w:lang w:val="fr-FR"/>
        </w:rPr>
        <w:t xml:space="preserve"> concernant les</w:t>
      </w:r>
      <w:r w:rsidRPr="005A0847">
        <w:rPr>
          <w:b/>
          <w:bCs/>
          <w:sz w:val="22"/>
          <w:szCs w:val="22"/>
          <w:lang w:val="fr-FR"/>
        </w:rPr>
        <w:t xml:space="preserve"> </w:t>
      </w:r>
      <w:r w:rsidRPr="005A0847">
        <w:rPr>
          <w:bCs/>
          <w:sz w:val="22"/>
          <w:szCs w:val="22"/>
          <w:lang w:val="fr-FR"/>
        </w:rPr>
        <w:t xml:space="preserve">centres </w:t>
      </w:r>
      <w:r w:rsidRPr="005A0847">
        <w:rPr>
          <w:sz w:val="22"/>
          <w:szCs w:val="22"/>
        </w:rPr>
        <w:t xml:space="preserve">«intermédiaires». </w:t>
      </w:r>
      <w:r w:rsidR="00A03D70" w:rsidRPr="005A0847">
        <w:rPr>
          <w:sz w:val="22"/>
          <w:szCs w:val="22"/>
        </w:rPr>
        <w:t>Présentement le MSSS se concentre sur la consolidation du mandat au regard de la MVE pour les centres désignés : CHUM et Ste-Justine. Une conférence téléphonique</w:t>
      </w:r>
      <w:r w:rsidR="00047857" w:rsidRPr="005A0847">
        <w:rPr>
          <w:sz w:val="22"/>
          <w:szCs w:val="22"/>
        </w:rPr>
        <w:t xml:space="preserve"> (CT)</w:t>
      </w:r>
      <w:r w:rsidR="00A03D70" w:rsidRPr="005A0847">
        <w:rPr>
          <w:sz w:val="22"/>
          <w:szCs w:val="22"/>
        </w:rPr>
        <w:t xml:space="preserve">  entre CHUM et MSSS (DGSP et DGSSMU) est prévue à cet effet, le 23 octobre 2015. Les centres intermédiaires pourront représenter une alternative dans le but de mieux concentrer les ressources et assurer une prise en charge </w:t>
      </w:r>
      <w:r w:rsidR="00680D1A" w:rsidRPr="005A0847">
        <w:rPr>
          <w:sz w:val="22"/>
          <w:szCs w:val="22"/>
        </w:rPr>
        <w:t>adéquate</w:t>
      </w:r>
      <w:r w:rsidR="00A03D70" w:rsidRPr="005A0847">
        <w:rPr>
          <w:sz w:val="22"/>
          <w:szCs w:val="22"/>
        </w:rPr>
        <w:t xml:space="preserve"> à partir de l’urgence.</w:t>
      </w:r>
    </w:p>
    <w:p w:rsidR="00047857" w:rsidRPr="005A0847" w:rsidRDefault="00047857" w:rsidP="004B3B06">
      <w:pPr>
        <w:pBdr>
          <w:top w:val="single" w:sz="4" w:space="1" w:color="auto"/>
          <w:left w:val="single" w:sz="4" w:space="4" w:color="auto"/>
          <w:bottom w:val="single" w:sz="4" w:space="0" w:color="auto"/>
          <w:right w:val="single" w:sz="4" w:space="4" w:color="auto"/>
        </w:pBdr>
        <w:tabs>
          <w:tab w:val="left" w:pos="709"/>
        </w:tabs>
        <w:spacing w:before="60"/>
        <w:ind w:left="709"/>
        <w:jc w:val="both"/>
        <w:rPr>
          <w:color w:val="000000"/>
          <w:sz w:val="22"/>
          <w:szCs w:val="22"/>
          <w:lang w:eastAsia="fr-CA"/>
        </w:rPr>
      </w:pPr>
      <w:r w:rsidRPr="005A0847">
        <w:rPr>
          <w:color w:val="000000"/>
          <w:sz w:val="22"/>
          <w:szCs w:val="22"/>
          <w:lang w:eastAsia="fr-CA"/>
        </w:rPr>
        <w:t xml:space="preserve">Un suivi sera fait lors de la CT du 23 octobre 2015  </w:t>
      </w:r>
    </w:p>
    <w:p w:rsidR="00680D1A" w:rsidRPr="005A0847" w:rsidRDefault="00680D1A" w:rsidP="0083635E">
      <w:pPr>
        <w:tabs>
          <w:tab w:val="left" w:pos="709"/>
          <w:tab w:val="num" w:pos="1320"/>
        </w:tabs>
        <w:spacing w:before="120"/>
        <w:ind w:left="709"/>
        <w:jc w:val="both"/>
        <w:rPr>
          <w:bCs/>
          <w:sz w:val="22"/>
          <w:szCs w:val="22"/>
          <w:u w:val="single"/>
          <w:lang w:val="fr-FR"/>
        </w:rPr>
      </w:pPr>
      <w:r w:rsidRPr="005A0847">
        <w:rPr>
          <w:bCs/>
          <w:sz w:val="22"/>
          <w:szCs w:val="22"/>
          <w:u w:val="single"/>
          <w:lang w:val="fr-FR"/>
        </w:rPr>
        <w:t>40.3.2 Suivi sur les mesures à prendre au triage afin d’assurer le continuum clinique dans le cas des voyageurs</w:t>
      </w:r>
    </w:p>
    <w:p w:rsidR="00680D1A" w:rsidRPr="005A0847" w:rsidRDefault="003808D7" w:rsidP="0083635E">
      <w:pPr>
        <w:tabs>
          <w:tab w:val="left" w:pos="709"/>
          <w:tab w:val="num" w:pos="1320"/>
        </w:tabs>
        <w:spacing w:before="120"/>
        <w:ind w:left="709"/>
        <w:jc w:val="both"/>
        <w:rPr>
          <w:color w:val="000000"/>
          <w:sz w:val="22"/>
          <w:szCs w:val="22"/>
          <w:lang w:eastAsia="fr-CA"/>
        </w:rPr>
      </w:pPr>
      <w:r w:rsidRPr="005A0847">
        <w:rPr>
          <w:color w:val="000000"/>
          <w:sz w:val="22"/>
          <w:szCs w:val="22"/>
          <w:lang w:eastAsia="fr-CA"/>
        </w:rPr>
        <w:t xml:space="preserve">Suivi </w:t>
      </w:r>
      <w:r w:rsidR="00E32F12" w:rsidRPr="005A0847">
        <w:rPr>
          <w:color w:val="000000"/>
          <w:sz w:val="22"/>
          <w:szCs w:val="22"/>
          <w:lang w:eastAsia="fr-CA"/>
        </w:rPr>
        <w:t>réalisé</w:t>
      </w:r>
      <w:r w:rsidR="00680D1A" w:rsidRPr="005A0847">
        <w:rPr>
          <w:color w:val="000000"/>
          <w:sz w:val="22"/>
          <w:szCs w:val="22"/>
          <w:lang w:eastAsia="fr-CA"/>
        </w:rPr>
        <w:t xml:space="preserve"> auprès de la Direction des soins urgents, de traumatologie et du continuum cli</w:t>
      </w:r>
      <w:r w:rsidR="003F65D8">
        <w:rPr>
          <w:color w:val="000000"/>
          <w:sz w:val="22"/>
          <w:szCs w:val="22"/>
          <w:lang w:eastAsia="fr-CA"/>
        </w:rPr>
        <w:t>nique afin de renforce</w:t>
      </w:r>
      <w:r w:rsidR="00475A76">
        <w:rPr>
          <w:color w:val="000000"/>
          <w:sz w:val="22"/>
          <w:szCs w:val="22"/>
          <w:lang w:eastAsia="fr-CA"/>
        </w:rPr>
        <w:t>r auprès d</w:t>
      </w:r>
      <w:r w:rsidR="00680D1A" w:rsidRPr="005A0847">
        <w:rPr>
          <w:color w:val="000000"/>
          <w:sz w:val="22"/>
          <w:szCs w:val="22"/>
          <w:lang w:eastAsia="fr-CA"/>
        </w:rPr>
        <w:t>es services d’urgence l’importance d’inclure en tout temps  au triage  une question sur les v</w:t>
      </w:r>
      <w:r w:rsidR="00475A76">
        <w:rPr>
          <w:color w:val="000000"/>
          <w:sz w:val="22"/>
          <w:szCs w:val="22"/>
          <w:lang w:eastAsia="fr-CA"/>
        </w:rPr>
        <w:t>oyages récents. Le 30 juin dernier</w:t>
      </w:r>
      <w:r w:rsidR="00680D1A" w:rsidRPr="005A0847">
        <w:rPr>
          <w:color w:val="000000"/>
          <w:sz w:val="22"/>
          <w:szCs w:val="22"/>
          <w:lang w:eastAsia="fr-CA"/>
        </w:rPr>
        <w:t xml:space="preserve"> une lettre signée par Dr. Arruda et Dr. Couture a été envoyé à l’attention des PDG </w:t>
      </w:r>
      <w:r w:rsidR="007D3485" w:rsidRPr="005A0847">
        <w:rPr>
          <w:color w:val="000000"/>
          <w:sz w:val="22"/>
          <w:szCs w:val="22"/>
          <w:lang w:eastAsia="fr-CA"/>
        </w:rPr>
        <w:t xml:space="preserve">(président directeur général) </w:t>
      </w:r>
      <w:r w:rsidR="00680D1A" w:rsidRPr="005A0847">
        <w:rPr>
          <w:color w:val="000000"/>
          <w:sz w:val="22"/>
          <w:szCs w:val="22"/>
          <w:lang w:eastAsia="fr-CA"/>
        </w:rPr>
        <w:t xml:space="preserve">et </w:t>
      </w:r>
      <w:r w:rsidR="007D3485" w:rsidRPr="005A0847">
        <w:rPr>
          <w:color w:val="000000"/>
          <w:sz w:val="22"/>
          <w:szCs w:val="22"/>
          <w:lang w:eastAsia="fr-CA"/>
        </w:rPr>
        <w:t xml:space="preserve">des </w:t>
      </w:r>
      <w:r w:rsidR="00680D1A" w:rsidRPr="005A0847">
        <w:rPr>
          <w:color w:val="000000"/>
          <w:sz w:val="22"/>
          <w:szCs w:val="22"/>
          <w:lang w:eastAsia="fr-CA"/>
        </w:rPr>
        <w:t>PDGA</w:t>
      </w:r>
      <w:r w:rsidR="007D3485" w:rsidRPr="005A0847">
        <w:rPr>
          <w:color w:val="000000"/>
          <w:sz w:val="22"/>
          <w:szCs w:val="22"/>
          <w:lang w:eastAsia="fr-CA"/>
        </w:rPr>
        <w:t xml:space="preserve"> (président directeur général adjoint)</w:t>
      </w:r>
      <w:r w:rsidR="00680D1A" w:rsidRPr="005A0847">
        <w:rPr>
          <w:color w:val="000000"/>
          <w:sz w:val="22"/>
          <w:szCs w:val="22"/>
          <w:lang w:eastAsia="fr-CA"/>
        </w:rPr>
        <w:t xml:space="preserve">, </w:t>
      </w:r>
      <w:r w:rsidR="007D3485" w:rsidRPr="005A0847">
        <w:rPr>
          <w:color w:val="000000"/>
          <w:sz w:val="22"/>
          <w:szCs w:val="22"/>
          <w:lang w:eastAsia="fr-CA"/>
        </w:rPr>
        <w:t xml:space="preserve">dans le but de souligner l’importance d’identifier l’historique de voyage lors du triage à l’urgence. Mme Rodriguez </w:t>
      </w:r>
      <w:r w:rsidR="001A666F" w:rsidRPr="005A0847">
        <w:rPr>
          <w:color w:val="000000"/>
          <w:sz w:val="22"/>
          <w:szCs w:val="22"/>
          <w:lang w:eastAsia="fr-CA"/>
        </w:rPr>
        <w:t>amène</w:t>
      </w:r>
      <w:r w:rsidR="007D3485" w:rsidRPr="005A0847">
        <w:rPr>
          <w:color w:val="000000"/>
          <w:sz w:val="22"/>
          <w:szCs w:val="22"/>
          <w:lang w:eastAsia="fr-CA"/>
        </w:rPr>
        <w:t xml:space="preserve"> l’importance de la communication entre les équipes de soins en faisant référence </w:t>
      </w:r>
      <w:r w:rsidR="001A666F" w:rsidRPr="005A0847">
        <w:rPr>
          <w:color w:val="000000"/>
          <w:sz w:val="22"/>
          <w:szCs w:val="22"/>
          <w:lang w:eastAsia="fr-CA"/>
        </w:rPr>
        <w:t xml:space="preserve">aux dysfonctions du système de santé lors du cas d’MVE au Texas </w:t>
      </w:r>
      <w:proofErr w:type="spellStart"/>
      <w:r w:rsidR="001A666F" w:rsidRPr="005A0847">
        <w:rPr>
          <w:color w:val="000000"/>
          <w:sz w:val="22"/>
          <w:szCs w:val="22"/>
          <w:lang w:eastAsia="fr-CA"/>
        </w:rPr>
        <w:t>Health</w:t>
      </w:r>
      <w:proofErr w:type="spellEnd"/>
      <w:r w:rsidR="001A666F" w:rsidRPr="005A0847">
        <w:rPr>
          <w:color w:val="000000"/>
          <w:sz w:val="22"/>
          <w:szCs w:val="22"/>
          <w:lang w:eastAsia="fr-CA"/>
        </w:rPr>
        <w:t xml:space="preserve"> </w:t>
      </w:r>
      <w:proofErr w:type="spellStart"/>
      <w:r w:rsidR="001A666F" w:rsidRPr="005A0847">
        <w:rPr>
          <w:color w:val="000000"/>
          <w:sz w:val="22"/>
          <w:szCs w:val="22"/>
          <w:lang w:eastAsia="fr-CA"/>
        </w:rPr>
        <w:t>Presbyterian</w:t>
      </w:r>
      <w:proofErr w:type="spellEnd"/>
      <w:r w:rsidR="001A666F" w:rsidRPr="005A0847">
        <w:rPr>
          <w:color w:val="000000"/>
          <w:sz w:val="22"/>
          <w:szCs w:val="22"/>
          <w:lang w:eastAsia="fr-CA"/>
        </w:rPr>
        <w:t xml:space="preserve"> </w:t>
      </w:r>
      <w:proofErr w:type="spellStart"/>
      <w:r w:rsidR="003F65D8">
        <w:rPr>
          <w:color w:val="000000"/>
          <w:sz w:val="22"/>
          <w:szCs w:val="22"/>
          <w:lang w:eastAsia="fr-CA"/>
        </w:rPr>
        <w:t>Hospital</w:t>
      </w:r>
      <w:proofErr w:type="spellEnd"/>
      <w:r w:rsidR="003F65D8">
        <w:rPr>
          <w:color w:val="000000"/>
          <w:sz w:val="22"/>
          <w:szCs w:val="22"/>
          <w:lang w:eastAsia="fr-CA"/>
        </w:rPr>
        <w:t xml:space="preserve"> de </w:t>
      </w:r>
      <w:r w:rsidR="001A666F" w:rsidRPr="005A0847">
        <w:rPr>
          <w:color w:val="000000"/>
          <w:sz w:val="22"/>
          <w:szCs w:val="22"/>
          <w:lang w:eastAsia="fr-CA"/>
        </w:rPr>
        <w:t>Dallas.</w:t>
      </w:r>
    </w:p>
    <w:p w:rsidR="00154332" w:rsidRPr="005A0847" w:rsidRDefault="00154332" w:rsidP="0083635E">
      <w:pPr>
        <w:tabs>
          <w:tab w:val="left" w:pos="709"/>
          <w:tab w:val="num" w:pos="1320"/>
        </w:tabs>
        <w:spacing w:before="120"/>
        <w:ind w:left="709"/>
        <w:jc w:val="both"/>
        <w:rPr>
          <w:sz w:val="22"/>
          <w:szCs w:val="22"/>
          <w:u w:val="single"/>
        </w:rPr>
      </w:pPr>
      <w:r w:rsidRPr="005A0847">
        <w:rPr>
          <w:color w:val="000000"/>
          <w:sz w:val="22"/>
          <w:szCs w:val="22"/>
          <w:u w:val="single"/>
          <w:lang w:eastAsia="fr-CA"/>
        </w:rPr>
        <w:t>40.3.3</w:t>
      </w:r>
      <w:r w:rsidRPr="005A0847">
        <w:rPr>
          <w:sz w:val="22"/>
          <w:szCs w:val="22"/>
          <w:u w:val="single"/>
        </w:rPr>
        <w:t xml:space="preserve"> Suivi auprès </w:t>
      </w:r>
      <w:r w:rsidR="00475A76">
        <w:rPr>
          <w:sz w:val="22"/>
          <w:szCs w:val="22"/>
          <w:u w:val="single"/>
        </w:rPr>
        <w:t xml:space="preserve">de </w:t>
      </w:r>
      <w:r w:rsidRPr="005A0847">
        <w:rPr>
          <w:sz w:val="22"/>
          <w:szCs w:val="22"/>
          <w:u w:val="single"/>
        </w:rPr>
        <w:t xml:space="preserve">l’INESS </w:t>
      </w:r>
    </w:p>
    <w:p w:rsidR="00680D1A" w:rsidRPr="005A0847" w:rsidRDefault="00154332" w:rsidP="0083635E">
      <w:pPr>
        <w:tabs>
          <w:tab w:val="left" w:pos="709"/>
          <w:tab w:val="num" w:pos="1320"/>
        </w:tabs>
        <w:spacing w:before="120"/>
        <w:ind w:left="709"/>
        <w:jc w:val="both"/>
        <w:rPr>
          <w:b/>
          <w:bCs/>
          <w:sz w:val="22"/>
          <w:szCs w:val="22"/>
        </w:rPr>
      </w:pPr>
      <w:r w:rsidRPr="005A0847">
        <w:rPr>
          <w:sz w:val="22"/>
          <w:szCs w:val="22"/>
        </w:rPr>
        <w:t xml:space="preserve">Le 22 juin 2015 un suivi a été fait auprès </w:t>
      </w:r>
      <w:r w:rsidR="00475A76">
        <w:rPr>
          <w:sz w:val="22"/>
          <w:szCs w:val="22"/>
        </w:rPr>
        <w:t xml:space="preserve">de </w:t>
      </w:r>
      <w:r w:rsidRPr="005A0847">
        <w:rPr>
          <w:sz w:val="22"/>
          <w:szCs w:val="22"/>
        </w:rPr>
        <w:t xml:space="preserve">M Alain </w:t>
      </w:r>
      <w:proofErr w:type="spellStart"/>
      <w:r w:rsidRPr="005A0847">
        <w:rPr>
          <w:sz w:val="22"/>
          <w:szCs w:val="22"/>
        </w:rPr>
        <w:t>Prémont</w:t>
      </w:r>
      <w:proofErr w:type="spellEnd"/>
      <w:r w:rsidRPr="005A0847">
        <w:rPr>
          <w:sz w:val="22"/>
          <w:szCs w:val="22"/>
        </w:rPr>
        <w:t xml:space="preserve"> concernant l’ordre de présentation de classes d’antibiotiques dans les guides cliniques sur l’antibiothérapie (révision prévue dans les prochains mois). </w:t>
      </w:r>
      <w:r w:rsidR="003808D7" w:rsidRPr="005A0847">
        <w:rPr>
          <w:sz w:val="22"/>
          <w:szCs w:val="22"/>
        </w:rPr>
        <w:t>Une relance à ce sujet a été effectuée le 28 octobre 2015 lors</w:t>
      </w:r>
      <w:r w:rsidRPr="005A0847">
        <w:rPr>
          <w:sz w:val="22"/>
          <w:szCs w:val="22"/>
        </w:rPr>
        <w:t xml:space="preserve"> du Comité ministériel sur les infections nosocomiales</w:t>
      </w:r>
      <w:r w:rsidR="003808D7" w:rsidRPr="005A0847">
        <w:rPr>
          <w:sz w:val="22"/>
          <w:szCs w:val="22"/>
        </w:rPr>
        <w:t>.</w:t>
      </w:r>
      <w:r w:rsidR="00930059" w:rsidRPr="005A0847">
        <w:rPr>
          <w:sz w:val="22"/>
          <w:szCs w:val="22"/>
        </w:rPr>
        <w:t xml:space="preserve"> INESS participera ég</w:t>
      </w:r>
      <w:r w:rsidR="00E32F12">
        <w:rPr>
          <w:sz w:val="22"/>
          <w:szCs w:val="22"/>
        </w:rPr>
        <w:t>alement au comité ministériel sur l’</w:t>
      </w:r>
      <w:proofErr w:type="spellStart"/>
      <w:r w:rsidR="00930059" w:rsidRPr="005A0847">
        <w:rPr>
          <w:sz w:val="22"/>
          <w:szCs w:val="22"/>
        </w:rPr>
        <w:t>antibiogouvernance</w:t>
      </w:r>
      <w:proofErr w:type="spellEnd"/>
      <w:r w:rsidR="00930059" w:rsidRPr="005A0847">
        <w:rPr>
          <w:sz w:val="22"/>
          <w:szCs w:val="22"/>
        </w:rPr>
        <w:t xml:space="preserve"> (12 novembre 2015) et sera </w:t>
      </w:r>
      <w:r w:rsidR="00E32F12" w:rsidRPr="005A0847">
        <w:rPr>
          <w:sz w:val="22"/>
          <w:szCs w:val="22"/>
        </w:rPr>
        <w:t>interpelé</w:t>
      </w:r>
      <w:r w:rsidR="00930059" w:rsidRPr="005A0847">
        <w:rPr>
          <w:sz w:val="22"/>
          <w:szCs w:val="22"/>
        </w:rPr>
        <w:t xml:space="preserve"> afin de </w:t>
      </w:r>
      <w:r w:rsidR="00E32F12" w:rsidRPr="005A0847">
        <w:rPr>
          <w:sz w:val="22"/>
          <w:szCs w:val="22"/>
        </w:rPr>
        <w:t>refléter</w:t>
      </w:r>
      <w:r w:rsidR="00930059" w:rsidRPr="005A0847">
        <w:rPr>
          <w:sz w:val="22"/>
          <w:szCs w:val="22"/>
        </w:rPr>
        <w:t xml:space="preserve"> dans ses travaux </w:t>
      </w:r>
      <w:proofErr w:type="gramStart"/>
      <w:r w:rsidR="00930059" w:rsidRPr="005A0847">
        <w:rPr>
          <w:sz w:val="22"/>
          <w:szCs w:val="22"/>
        </w:rPr>
        <w:t>les recommandation</w:t>
      </w:r>
      <w:proofErr w:type="gramEnd"/>
      <w:r w:rsidR="00930059" w:rsidRPr="005A0847">
        <w:rPr>
          <w:sz w:val="22"/>
          <w:szCs w:val="22"/>
        </w:rPr>
        <w:t xml:space="preserve"> du Plan d’action ministériel sur la lutte </w:t>
      </w:r>
      <w:r w:rsidR="00E32F12" w:rsidRPr="005A0847">
        <w:rPr>
          <w:sz w:val="22"/>
          <w:szCs w:val="22"/>
        </w:rPr>
        <w:t>à la</w:t>
      </w:r>
      <w:r w:rsidR="00930059" w:rsidRPr="005A0847">
        <w:rPr>
          <w:sz w:val="22"/>
          <w:szCs w:val="22"/>
        </w:rPr>
        <w:t xml:space="preserve"> résistance aux antibiotiques</w:t>
      </w:r>
    </w:p>
    <w:p w:rsidR="004B3B06" w:rsidRPr="005A0847" w:rsidRDefault="003808D7" w:rsidP="004B3B06">
      <w:pPr>
        <w:pBdr>
          <w:top w:val="single" w:sz="4" w:space="1" w:color="auto"/>
          <w:left w:val="single" w:sz="4" w:space="4" w:color="auto"/>
          <w:bottom w:val="single" w:sz="4" w:space="0" w:color="auto"/>
          <w:right w:val="single" w:sz="4" w:space="4" w:color="auto"/>
        </w:pBdr>
        <w:tabs>
          <w:tab w:val="left" w:pos="709"/>
        </w:tabs>
        <w:spacing w:before="60"/>
        <w:ind w:left="709"/>
        <w:jc w:val="both"/>
        <w:rPr>
          <w:color w:val="000000"/>
          <w:sz w:val="22"/>
          <w:szCs w:val="22"/>
          <w:lang w:eastAsia="fr-CA"/>
        </w:rPr>
      </w:pPr>
      <w:r w:rsidRPr="005A0847">
        <w:rPr>
          <w:color w:val="000000"/>
          <w:sz w:val="22"/>
          <w:szCs w:val="22"/>
          <w:lang w:eastAsia="fr-CA"/>
        </w:rPr>
        <w:lastRenderedPageBreak/>
        <w:t>Attente réponse de la part d’INESS</w:t>
      </w:r>
      <w:r w:rsidR="004B3B06" w:rsidRPr="005A0847">
        <w:rPr>
          <w:color w:val="000000"/>
          <w:sz w:val="22"/>
          <w:szCs w:val="22"/>
          <w:lang w:eastAsia="fr-CA"/>
        </w:rPr>
        <w:t>.</w:t>
      </w:r>
    </w:p>
    <w:p w:rsidR="008E4920" w:rsidRPr="005A0847" w:rsidRDefault="008E4920" w:rsidP="0044779E">
      <w:pPr>
        <w:pStyle w:val="Corpsdetexte"/>
        <w:tabs>
          <w:tab w:val="left" w:pos="994"/>
        </w:tabs>
        <w:ind w:left="741" w:hanging="32"/>
        <w:jc w:val="both"/>
        <w:rPr>
          <w:b w:val="0"/>
          <w:sz w:val="22"/>
          <w:szCs w:val="22"/>
        </w:rPr>
      </w:pPr>
    </w:p>
    <w:p w:rsidR="00930059" w:rsidRPr="005A0847" w:rsidRDefault="00225BBB" w:rsidP="00CE6726">
      <w:pPr>
        <w:pStyle w:val="Corpsdetexte"/>
        <w:tabs>
          <w:tab w:val="left" w:pos="994"/>
        </w:tabs>
        <w:ind w:left="709"/>
        <w:jc w:val="both"/>
        <w:rPr>
          <w:b w:val="0"/>
          <w:sz w:val="22"/>
          <w:szCs w:val="22"/>
          <w:u w:val="single"/>
          <w:lang w:val="fr-FR"/>
        </w:rPr>
      </w:pPr>
      <w:r w:rsidRPr="005A0847">
        <w:rPr>
          <w:b w:val="0"/>
          <w:sz w:val="22"/>
          <w:szCs w:val="22"/>
          <w:u w:val="single"/>
          <w:lang w:val="fr-FR"/>
        </w:rPr>
        <w:t>40.3</w:t>
      </w:r>
      <w:r w:rsidR="00930059" w:rsidRPr="005A0847">
        <w:rPr>
          <w:b w:val="0"/>
          <w:sz w:val="22"/>
          <w:szCs w:val="22"/>
          <w:u w:val="single"/>
          <w:lang w:val="fr-FR"/>
        </w:rPr>
        <w:t xml:space="preserve">.4. Suivi ressources en </w:t>
      </w:r>
      <w:r w:rsidR="00A94D73" w:rsidRPr="005A0847">
        <w:rPr>
          <w:b w:val="0"/>
          <w:sz w:val="22"/>
          <w:szCs w:val="22"/>
          <w:u w:val="single"/>
          <w:lang w:val="fr-FR"/>
        </w:rPr>
        <w:t>hygiène</w:t>
      </w:r>
      <w:r w:rsidR="00930059" w:rsidRPr="005A0847">
        <w:rPr>
          <w:b w:val="0"/>
          <w:sz w:val="22"/>
          <w:szCs w:val="22"/>
          <w:u w:val="single"/>
          <w:lang w:val="fr-FR"/>
        </w:rPr>
        <w:t xml:space="preserve"> et salubrité</w:t>
      </w:r>
    </w:p>
    <w:p w:rsidR="00930059" w:rsidRPr="005A0847" w:rsidRDefault="00A94D73" w:rsidP="00354875">
      <w:pPr>
        <w:pStyle w:val="Corpsdetexte"/>
        <w:tabs>
          <w:tab w:val="left" w:pos="994"/>
        </w:tabs>
        <w:ind w:left="709"/>
        <w:jc w:val="both"/>
        <w:rPr>
          <w:b w:val="0"/>
          <w:sz w:val="22"/>
          <w:szCs w:val="22"/>
          <w:lang w:val="fr-FR"/>
        </w:rPr>
      </w:pPr>
      <w:r w:rsidRPr="005A0847">
        <w:rPr>
          <w:b w:val="0"/>
          <w:sz w:val="22"/>
          <w:szCs w:val="22"/>
          <w:lang w:val="fr-FR"/>
        </w:rPr>
        <w:t xml:space="preserve">Pour </w:t>
      </w:r>
      <w:r w:rsidR="00475A76">
        <w:rPr>
          <w:b w:val="0"/>
          <w:sz w:val="22"/>
          <w:szCs w:val="22"/>
          <w:lang w:val="fr-FR"/>
        </w:rPr>
        <w:t>l’</w:t>
      </w:r>
      <w:r w:rsidRPr="005A0847">
        <w:rPr>
          <w:b w:val="0"/>
          <w:sz w:val="22"/>
          <w:szCs w:val="22"/>
          <w:lang w:val="fr-FR"/>
        </w:rPr>
        <w:t>instant nous n’</w:t>
      </w:r>
      <w:r w:rsidR="00930059" w:rsidRPr="005A0847">
        <w:rPr>
          <w:b w:val="0"/>
          <w:sz w:val="22"/>
          <w:szCs w:val="22"/>
          <w:lang w:val="fr-FR"/>
        </w:rPr>
        <w:t>avons pas des données au sujet des ressources en hygiène et salubrité</w:t>
      </w:r>
    </w:p>
    <w:p w:rsidR="00930059" w:rsidRPr="005A0847" w:rsidRDefault="00930059" w:rsidP="00CE6726">
      <w:pPr>
        <w:pStyle w:val="Corpsdetexte"/>
        <w:tabs>
          <w:tab w:val="left" w:pos="994"/>
        </w:tabs>
        <w:ind w:left="709"/>
        <w:jc w:val="both"/>
        <w:rPr>
          <w:sz w:val="22"/>
          <w:szCs w:val="22"/>
          <w:lang w:val="fr-FR"/>
        </w:rPr>
      </w:pPr>
    </w:p>
    <w:p w:rsidR="00930059" w:rsidRPr="005A0847" w:rsidRDefault="00225BBB" w:rsidP="00CE6726">
      <w:pPr>
        <w:pStyle w:val="Corpsdetexte"/>
        <w:tabs>
          <w:tab w:val="left" w:pos="994"/>
        </w:tabs>
        <w:ind w:left="709"/>
        <w:jc w:val="both"/>
        <w:rPr>
          <w:b w:val="0"/>
          <w:sz w:val="22"/>
          <w:szCs w:val="22"/>
          <w:u w:val="single"/>
          <w:lang w:val="fr-FR"/>
        </w:rPr>
      </w:pPr>
      <w:r w:rsidRPr="005A0847">
        <w:rPr>
          <w:b w:val="0"/>
          <w:sz w:val="22"/>
          <w:szCs w:val="22"/>
          <w:u w:val="single"/>
          <w:lang w:val="fr-FR"/>
        </w:rPr>
        <w:t xml:space="preserve">40.3.5 </w:t>
      </w:r>
      <w:r w:rsidR="00930059" w:rsidRPr="005A0847">
        <w:rPr>
          <w:b w:val="0"/>
          <w:sz w:val="22"/>
          <w:szCs w:val="22"/>
          <w:u w:val="single"/>
          <w:lang w:val="fr-FR"/>
        </w:rPr>
        <w:t xml:space="preserve">Équipement </w:t>
      </w:r>
      <w:r w:rsidR="00FE14AE">
        <w:rPr>
          <w:b w:val="0"/>
          <w:sz w:val="22"/>
          <w:szCs w:val="22"/>
          <w:u w:val="single"/>
          <w:lang w:val="fr-FR"/>
        </w:rPr>
        <w:t xml:space="preserve">de </w:t>
      </w:r>
      <w:r w:rsidR="00930059" w:rsidRPr="005A0847">
        <w:rPr>
          <w:b w:val="0"/>
          <w:sz w:val="22"/>
          <w:szCs w:val="22"/>
          <w:u w:val="single"/>
          <w:lang w:val="fr-FR"/>
        </w:rPr>
        <w:t xml:space="preserve">protection </w:t>
      </w:r>
      <w:r w:rsidR="00FE14AE">
        <w:rPr>
          <w:b w:val="0"/>
          <w:sz w:val="22"/>
          <w:szCs w:val="22"/>
          <w:u w:val="single"/>
          <w:lang w:val="fr-FR"/>
        </w:rPr>
        <w:t xml:space="preserve">individuelle </w:t>
      </w:r>
      <w:r w:rsidR="00475A76">
        <w:rPr>
          <w:b w:val="0"/>
          <w:sz w:val="22"/>
          <w:szCs w:val="22"/>
          <w:u w:val="single"/>
          <w:lang w:val="fr-FR"/>
        </w:rPr>
        <w:t xml:space="preserve">contre la </w:t>
      </w:r>
      <w:r w:rsidR="00930059" w:rsidRPr="005A0847">
        <w:rPr>
          <w:b w:val="0"/>
          <w:sz w:val="22"/>
          <w:szCs w:val="22"/>
          <w:u w:val="single"/>
          <w:lang w:val="fr-FR"/>
        </w:rPr>
        <w:t>maladie à virus  Ebola (EPI MVE)</w:t>
      </w:r>
    </w:p>
    <w:p w:rsidR="00225BBB" w:rsidRPr="005A0847" w:rsidRDefault="00930059" w:rsidP="00CE6726">
      <w:pPr>
        <w:pStyle w:val="Corpsdetexte"/>
        <w:tabs>
          <w:tab w:val="left" w:pos="994"/>
        </w:tabs>
        <w:ind w:left="709"/>
        <w:jc w:val="both"/>
        <w:rPr>
          <w:b w:val="0"/>
          <w:sz w:val="22"/>
          <w:szCs w:val="22"/>
          <w:lang w:val="fr-FR"/>
        </w:rPr>
      </w:pPr>
      <w:r w:rsidRPr="005A0847">
        <w:rPr>
          <w:b w:val="0"/>
          <w:sz w:val="22"/>
          <w:szCs w:val="22"/>
          <w:lang w:val="fr-FR"/>
        </w:rPr>
        <w:t xml:space="preserve">La lettre avec les EPI MVE disponibles et recommandés suite au banc d’essai qui a eu lieu le 10 juillet 2015 au CHUM, a été </w:t>
      </w:r>
      <w:r w:rsidR="00225BBB" w:rsidRPr="005A0847">
        <w:rPr>
          <w:b w:val="0"/>
          <w:sz w:val="22"/>
          <w:szCs w:val="22"/>
          <w:lang w:val="fr-FR"/>
        </w:rPr>
        <w:t>envoyée</w:t>
      </w:r>
      <w:r w:rsidRPr="005A0847">
        <w:rPr>
          <w:b w:val="0"/>
          <w:sz w:val="22"/>
          <w:szCs w:val="22"/>
          <w:lang w:val="fr-FR"/>
        </w:rPr>
        <w:t xml:space="preserve"> dans le réseau le 25 septembre 2015</w:t>
      </w:r>
      <w:r w:rsidR="00225BBB" w:rsidRPr="005A0847">
        <w:rPr>
          <w:b w:val="0"/>
          <w:sz w:val="22"/>
          <w:szCs w:val="22"/>
          <w:lang w:val="fr-FR"/>
        </w:rPr>
        <w:t xml:space="preserve">. Selon Mme Pigeon la formation disponible sur le site du </w:t>
      </w:r>
      <w:proofErr w:type="gramStart"/>
      <w:r w:rsidR="00225BBB" w:rsidRPr="005A0847">
        <w:rPr>
          <w:b w:val="0"/>
          <w:sz w:val="22"/>
          <w:szCs w:val="22"/>
          <w:lang w:val="fr-FR"/>
        </w:rPr>
        <w:t>CHUM ,</w:t>
      </w:r>
      <w:proofErr w:type="gramEnd"/>
      <w:r w:rsidR="00225BBB" w:rsidRPr="005A0847">
        <w:rPr>
          <w:b w:val="0"/>
          <w:sz w:val="22"/>
          <w:szCs w:val="22"/>
          <w:lang w:val="fr-FR"/>
        </w:rPr>
        <w:t xml:space="preserve"> sous la forme d’un vidéo, devrait être revue afin de correspondre aux nouveaux EPI MVE. Il est suggéré qu’</w:t>
      </w:r>
      <w:r w:rsidR="00FE14AE">
        <w:rPr>
          <w:b w:val="0"/>
          <w:sz w:val="22"/>
          <w:szCs w:val="22"/>
          <w:lang w:val="fr-FR"/>
        </w:rPr>
        <w:t xml:space="preserve">une formation sous la forme de </w:t>
      </w:r>
      <w:r w:rsidR="00225BBB" w:rsidRPr="005A0847">
        <w:rPr>
          <w:b w:val="0"/>
          <w:sz w:val="22"/>
          <w:szCs w:val="22"/>
          <w:lang w:val="fr-FR"/>
        </w:rPr>
        <w:t xml:space="preserve">diapositives </w:t>
      </w:r>
      <w:r w:rsidR="003F65D8">
        <w:rPr>
          <w:b w:val="0"/>
          <w:sz w:val="22"/>
          <w:szCs w:val="22"/>
          <w:lang w:val="fr-FR"/>
        </w:rPr>
        <w:t>soit</w:t>
      </w:r>
      <w:r w:rsidR="00225BBB" w:rsidRPr="005A0847">
        <w:rPr>
          <w:b w:val="0"/>
          <w:sz w:val="22"/>
          <w:szCs w:val="22"/>
          <w:lang w:val="fr-FR"/>
        </w:rPr>
        <w:t xml:space="preserve"> envisagée car il est plus</w:t>
      </w:r>
      <w:r w:rsidR="00B0382B">
        <w:rPr>
          <w:b w:val="0"/>
          <w:sz w:val="22"/>
          <w:szCs w:val="22"/>
          <w:lang w:val="fr-FR"/>
        </w:rPr>
        <w:t xml:space="preserve"> facile d’ajuster l’information lorsque nécessaire.</w:t>
      </w:r>
    </w:p>
    <w:p w:rsidR="00930059" w:rsidRPr="005A0847" w:rsidRDefault="00930059" w:rsidP="00CE6726">
      <w:pPr>
        <w:pStyle w:val="Corpsdetexte"/>
        <w:tabs>
          <w:tab w:val="left" w:pos="994"/>
        </w:tabs>
        <w:ind w:left="709"/>
        <w:jc w:val="both"/>
        <w:rPr>
          <w:sz w:val="22"/>
          <w:szCs w:val="22"/>
          <w:lang w:val="fr-FR"/>
        </w:rPr>
      </w:pPr>
    </w:p>
    <w:p w:rsidR="00C601DD" w:rsidRPr="005A0847" w:rsidRDefault="00A94D73" w:rsidP="00CE6726">
      <w:pPr>
        <w:pStyle w:val="Corpsdetexte"/>
        <w:tabs>
          <w:tab w:val="left" w:pos="994"/>
        </w:tabs>
        <w:ind w:left="709"/>
        <w:jc w:val="both"/>
        <w:rPr>
          <w:b w:val="0"/>
          <w:sz w:val="22"/>
          <w:szCs w:val="22"/>
          <w:u w:val="single"/>
          <w:lang w:val="fr-FR"/>
        </w:rPr>
      </w:pPr>
      <w:r w:rsidRPr="005A0847">
        <w:rPr>
          <w:b w:val="0"/>
          <w:sz w:val="22"/>
          <w:szCs w:val="22"/>
          <w:u w:val="single"/>
          <w:lang w:val="fr-FR"/>
        </w:rPr>
        <w:t xml:space="preserve">40.3.6 </w:t>
      </w:r>
      <w:r w:rsidR="00C601DD" w:rsidRPr="005A0847">
        <w:rPr>
          <w:b w:val="0"/>
          <w:sz w:val="22"/>
          <w:szCs w:val="22"/>
          <w:u w:val="single"/>
          <w:lang w:val="fr-FR"/>
        </w:rPr>
        <w:t>Mesures de prévention et contrôle pour l’ERV (entérocoque résistant à la vancomycine)</w:t>
      </w:r>
    </w:p>
    <w:p w:rsidR="00B0382B" w:rsidRPr="00B0382B" w:rsidRDefault="00C601DD" w:rsidP="00B0382B">
      <w:pPr>
        <w:pStyle w:val="Commentaire"/>
        <w:ind w:left="709"/>
        <w:rPr>
          <w:sz w:val="22"/>
          <w:szCs w:val="22"/>
        </w:rPr>
      </w:pPr>
      <w:r w:rsidRPr="00B0382B">
        <w:rPr>
          <w:sz w:val="22"/>
          <w:szCs w:val="22"/>
          <w:lang w:val="fr-FR"/>
        </w:rPr>
        <w:t xml:space="preserve">Le CINQ a décidé de maintenir les mesures de prévention et contrôle pour l’ERV malgré </w:t>
      </w:r>
      <w:r w:rsidR="00B0382B" w:rsidRPr="00B0382B">
        <w:rPr>
          <w:sz w:val="22"/>
          <w:szCs w:val="22"/>
        </w:rPr>
        <w:t>certains questionnements  soulevés par quelques établissements aux prises avec une situation endémique.</w:t>
      </w:r>
    </w:p>
    <w:p w:rsidR="00225BBB" w:rsidRPr="00B0382B" w:rsidRDefault="00C601DD" w:rsidP="00CE6726">
      <w:pPr>
        <w:pStyle w:val="Corpsdetexte"/>
        <w:tabs>
          <w:tab w:val="left" w:pos="994"/>
        </w:tabs>
        <w:ind w:left="709"/>
        <w:jc w:val="both"/>
        <w:rPr>
          <w:b w:val="0"/>
          <w:sz w:val="22"/>
          <w:szCs w:val="22"/>
          <w:lang w:val="fr-FR"/>
        </w:rPr>
      </w:pPr>
      <w:r w:rsidRPr="00B0382B">
        <w:rPr>
          <w:b w:val="0"/>
          <w:sz w:val="22"/>
          <w:szCs w:val="22"/>
          <w:lang w:val="fr-FR"/>
        </w:rPr>
        <w:t xml:space="preserve"> Ila été observé qu’un hôpital qui a décidé de renoncer à ces mesures a eu un tau</w:t>
      </w:r>
      <w:r w:rsidR="00E32F12" w:rsidRPr="00B0382B">
        <w:rPr>
          <w:b w:val="0"/>
          <w:sz w:val="22"/>
          <w:szCs w:val="22"/>
          <w:lang w:val="fr-FR"/>
        </w:rPr>
        <w:t>x plus élevé d’infections à ERV</w:t>
      </w:r>
      <w:r w:rsidRPr="00B0382B">
        <w:rPr>
          <w:b w:val="0"/>
          <w:sz w:val="22"/>
          <w:szCs w:val="22"/>
          <w:lang w:val="fr-FR"/>
        </w:rPr>
        <w:t xml:space="preserve"> par la suite. </w:t>
      </w:r>
    </w:p>
    <w:p w:rsidR="00225BBB" w:rsidRPr="005A0847" w:rsidRDefault="00225BBB" w:rsidP="00225BBB">
      <w:pPr>
        <w:pStyle w:val="Corpsdetexte"/>
        <w:tabs>
          <w:tab w:val="left" w:pos="994"/>
        </w:tabs>
        <w:jc w:val="both"/>
        <w:rPr>
          <w:sz w:val="22"/>
          <w:szCs w:val="22"/>
          <w:lang w:val="fr-FR"/>
        </w:rPr>
      </w:pPr>
    </w:p>
    <w:p w:rsidR="003142BF" w:rsidRPr="005A0847" w:rsidRDefault="00A94D73" w:rsidP="00CE6726">
      <w:pPr>
        <w:pStyle w:val="Corpsdetexte"/>
        <w:tabs>
          <w:tab w:val="left" w:pos="994"/>
        </w:tabs>
        <w:ind w:left="709"/>
        <w:jc w:val="both"/>
        <w:rPr>
          <w:b w:val="0"/>
          <w:sz w:val="22"/>
          <w:szCs w:val="22"/>
          <w:u w:val="single"/>
          <w:lang w:val="fr-FR"/>
        </w:rPr>
      </w:pPr>
      <w:r w:rsidRPr="005A0847">
        <w:rPr>
          <w:b w:val="0"/>
          <w:sz w:val="22"/>
          <w:szCs w:val="22"/>
          <w:u w:val="single"/>
          <w:lang w:val="fr-FR"/>
        </w:rPr>
        <w:t xml:space="preserve">40.3.7 Tests Influenza de type </w:t>
      </w:r>
      <w:r w:rsidR="003142BF" w:rsidRPr="005A0847">
        <w:rPr>
          <w:b w:val="0"/>
          <w:sz w:val="22"/>
          <w:szCs w:val="22"/>
          <w:u w:val="single"/>
          <w:lang w:val="fr-FR"/>
        </w:rPr>
        <w:t>TAAN</w:t>
      </w:r>
    </w:p>
    <w:p w:rsidR="003142BF" w:rsidRPr="005A0847" w:rsidRDefault="003142BF" w:rsidP="00CE6726">
      <w:pPr>
        <w:pStyle w:val="Corpsdetexte"/>
        <w:tabs>
          <w:tab w:val="left" w:pos="994"/>
        </w:tabs>
        <w:ind w:left="709"/>
        <w:jc w:val="both"/>
        <w:rPr>
          <w:b w:val="0"/>
          <w:sz w:val="22"/>
          <w:szCs w:val="22"/>
          <w:lang w:val="fr-FR"/>
        </w:rPr>
      </w:pPr>
      <w:r w:rsidRPr="005A0847">
        <w:rPr>
          <w:b w:val="0"/>
          <w:sz w:val="22"/>
          <w:szCs w:val="22"/>
          <w:lang w:val="fr-FR"/>
        </w:rPr>
        <w:t xml:space="preserve">La TNPIN a soutenu la demande de la </w:t>
      </w:r>
      <w:r w:rsidR="004F18AE" w:rsidRPr="005A0847">
        <w:rPr>
          <w:b w:val="0"/>
          <w:sz w:val="22"/>
          <w:szCs w:val="22"/>
          <w:lang w:val="fr-FR"/>
        </w:rPr>
        <w:t>région 01, Bas Saint-Laurent,</w:t>
      </w:r>
      <w:r w:rsidRPr="005A0847">
        <w:rPr>
          <w:b w:val="0"/>
          <w:sz w:val="22"/>
          <w:szCs w:val="22"/>
          <w:lang w:val="fr-FR"/>
        </w:rPr>
        <w:t xml:space="preserve"> pour </w:t>
      </w:r>
      <w:r w:rsidR="00B0382B">
        <w:rPr>
          <w:b w:val="0"/>
          <w:sz w:val="22"/>
          <w:szCs w:val="22"/>
          <w:lang w:val="fr-FR"/>
        </w:rPr>
        <w:t xml:space="preserve">avoir </w:t>
      </w:r>
      <w:r w:rsidRPr="005A0847">
        <w:rPr>
          <w:b w:val="0"/>
          <w:sz w:val="22"/>
          <w:szCs w:val="22"/>
          <w:lang w:val="fr-FR"/>
        </w:rPr>
        <w:t xml:space="preserve">accès aux tests </w:t>
      </w:r>
      <w:r w:rsidR="004F18AE" w:rsidRPr="005A0847">
        <w:rPr>
          <w:b w:val="0"/>
          <w:sz w:val="22"/>
          <w:szCs w:val="22"/>
          <w:lang w:val="fr-FR"/>
        </w:rPr>
        <w:t xml:space="preserve">Influenza de type </w:t>
      </w:r>
      <w:r w:rsidRPr="005A0847">
        <w:rPr>
          <w:b w:val="0"/>
          <w:sz w:val="22"/>
          <w:szCs w:val="22"/>
          <w:lang w:val="fr-FR"/>
        </w:rPr>
        <w:t xml:space="preserve">TAAN. Une correspondance </w:t>
      </w:r>
      <w:r w:rsidR="004F18AE" w:rsidRPr="005A0847">
        <w:rPr>
          <w:b w:val="0"/>
          <w:sz w:val="22"/>
          <w:szCs w:val="22"/>
          <w:lang w:val="fr-FR"/>
        </w:rPr>
        <w:t>à</w:t>
      </w:r>
      <w:r w:rsidRPr="005A0847">
        <w:rPr>
          <w:b w:val="0"/>
          <w:sz w:val="22"/>
          <w:szCs w:val="22"/>
          <w:lang w:val="fr-FR"/>
        </w:rPr>
        <w:t xml:space="preserve"> cet effet a été </w:t>
      </w:r>
      <w:r w:rsidR="004F18AE" w:rsidRPr="005A0847">
        <w:rPr>
          <w:b w:val="0"/>
          <w:sz w:val="22"/>
          <w:szCs w:val="22"/>
          <w:lang w:val="fr-FR"/>
        </w:rPr>
        <w:t xml:space="preserve">également </w:t>
      </w:r>
      <w:r w:rsidR="00E32F12" w:rsidRPr="005A0847">
        <w:rPr>
          <w:b w:val="0"/>
          <w:sz w:val="22"/>
          <w:szCs w:val="22"/>
          <w:lang w:val="fr-FR"/>
        </w:rPr>
        <w:t>envoyée</w:t>
      </w:r>
      <w:r w:rsidRPr="005A0847">
        <w:rPr>
          <w:b w:val="0"/>
          <w:sz w:val="22"/>
          <w:szCs w:val="22"/>
          <w:lang w:val="fr-FR"/>
        </w:rPr>
        <w:t xml:space="preserve"> par Dr. Arruda</w:t>
      </w:r>
      <w:r w:rsidR="00C313E1" w:rsidRPr="005A0847">
        <w:rPr>
          <w:b w:val="0"/>
          <w:sz w:val="22"/>
          <w:szCs w:val="22"/>
          <w:lang w:val="fr-FR"/>
        </w:rPr>
        <w:t xml:space="preserve"> à Dr. Couture</w:t>
      </w:r>
      <w:r w:rsidRPr="005A0847">
        <w:rPr>
          <w:b w:val="0"/>
          <w:sz w:val="22"/>
          <w:szCs w:val="22"/>
          <w:lang w:val="fr-FR"/>
        </w:rPr>
        <w:t xml:space="preserve">. Présentement il y a un appel d’offre  au niveau provincial afin d’équiper 11 laboratoires avec ce type de test. </w:t>
      </w:r>
    </w:p>
    <w:p w:rsidR="003142BF" w:rsidRPr="005A0847" w:rsidRDefault="003142BF" w:rsidP="00CE6726">
      <w:pPr>
        <w:pStyle w:val="Corpsdetexte"/>
        <w:tabs>
          <w:tab w:val="left" w:pos="994"/>
        </w:tabs>
        <w:ind w:left="709"/>
        <w:jc w:val="both"/>
        <w:rPr>
          <w:sz w:val="22"/>
          <w:szCs w:val="22"/>
          <w:lang w:val="fr-FR"/>
        </w:rPr>
      </w:pPr>
    </w:p>
    <w:p w:rsidR="003142BF" w:rsidRPr="005A0847" w:rsidRDefault="00A94D73" w:rsidP="00CE6726">
      <w:pPr>
        <w:pStyle w:val="Corpsdetexte"/>
        <w:tabs>
          <w:tab w:val="left" w:pos="994"/>
        </w:tabs>
        <w:ind w:left="709"/>
        <w:jc w:val="both"/>
        <w:rPr>
          <w:b w:val="0"/>
          <w:sz w:val="22"/>
          <w:szCs w:val="22"/>
          <w:u w:val="single"/>
          <w:lang w:val="fr-FR"/>
        </w:rPr>
      </w:pPr>
      <w:r w:rsidRPr="005A0847">
        <w:rPr>
          <w:b w:val="0"/>
          <w:sz w:val="22"/>
          <w:szCs w:val="22"/>
          <w:u w:val="single"/>
          <w:lang w:val="fr-FR"/>
        </w:rPr>
        <w:t xml:space="preserve">40.3.8 </w:t>
      </w:r>
      <w:r w:rsidR="003142BF" w:rsidRPr="005A0847">
        <w:rPr>
          <w:b w:val="0"/>
          <w:sz w:val="22"/>
          <w:szCs w:val="22"/>
          <w:u w:val="single"/>
          <w:lang w:val="fr-FR"/>
        </w:rPr>
        <w:t>ICS-PCI</w:t>
      </w:r>
      <w:r w:rsidRPr="005A0847">
        <w:rPr>
          <w:b w:val="0"/>
          <w:sz w:val="22"/>
          <w:szCs w:val="22"/>
          <w:u w:val="single"/>
          <w:lang w:val="fr-FR"/>
        </w:rPr>
        <w:t xml:space="preserve"> (Infirmières cliniciennes spécialisées en prévention et control des infections)</w:t>
      </w:r>
    </w:p>
    <w:p w:rsidR="003142BF" w:rsidRPr="005A0847" w:rsidRDefault="003142BF" w:rsidP="00CE6726">
      <w:pPr>
        <w:pStyle w:val="Corpsdetexte"/>
        <w:tabs>
          <w:tab w:val="left" w:pos="994"/>
        </w:tabs>
        <w:ind w:left="709"/>
        <w:jc w:val="both"/>
        <w:rPr>
          <w:b w:val="0"/>
          <w:sz w:val="22"/>
          <w:szCs w:val="22"/>
          <w:lang w:val="fr-FR"/>
        </w:rPr>
      </w:pPr>
      <w:r w:rsidRPr="005A0847">
        <w:rPr>
          <w:b w:val="0"/>
          <w:sz w:val="22"/>
          <w:szCs w:val="22"/>
          <w:lang w:val="fr-FR"/>
        </w:rPr>
        <w:t xml:space="preserve">Un état de situation a été </w:t>
      </w:r>
      <w:r w:rsidR="000463A6" w:rsidRPr="005A0847">
        <w:rPr>
          <w:b w:val="0"/>
          <w:sz w:val="22"/>
          <w:szCs w:val="22"/>
          <w:lang w:val="fr-FR"/>
        </w:rPr>
        <w:t>réalisé</w:t>
      </w:r>
      <w:r w:rsidRPr="005A0847">
        <w:rPr>
          <w:b w:val="0"/>
          <w:sz w:val="22"/>
          <w:szCs w:val="22"/>
          <w:lang w:val="fr-FR"/>
        </w:rPr>
        <w:t xml:space="preserve"> et envoyé à Mme Danielle Fleury et également </w:t>
      </w:r>
      <w:r w:rsidR="00A94D73" w:rsidRPr="005A0847">
        <w:rPr>
          <w:b w:val="0"/>
          <w:sz w:val="22"/>
          <w:szCs w:val="22"/>
          <w:lang w:val="fr-FR"/>
        </w:rPr>
        <w:t>à</w:t>
      </w:r>
      <w:r w:rsidRPr="005A0847">
        <w:rPr>
          <w:b w:val="0"/>
          <w:sz w:val="22"/>
          <w:szCs w:val="22"/>
          <w:lang w:val="fr-FR"/>
        </w:rPr>
        <w:t xml:space="preserve"> Mme Sylvie </w:t>
      </w:r>
      <w:proofErr w:type="spellStart"/>
      <w:r w:rsidRPr="005A0847">
        <w:rPr>
          <w:b w:val="0"/>
          <w:sz w:val="22"/>
          <w:szCs w:val="22"/>
          <w:lang w:val="fr-FR"/>
        </w:rPr>
        <w:t>Hains</w:t>
      </w:r>
      <w:proofErr w:type="spellEnd"/>
      <w:r w:rsidRPr="005A0847">
        <w:rPr>
          <w:b w:val="0"/>
          <w:sz w:val="22"/>
          <w:szCs w:val="22"/>
          <w:lang w:val="fr-FR"/>
        </w:rPr>
        <w:t xml:space="preserve">, la nouvelle DSI </w:t>
      </w:r>
      <w:r w:rsidR="00A94D73" w:rsidRPr="005A0847">
        <w:rPr>
          <w:b w:val="0"/>
          <w:sz w:val="22"/>
          <w:szCs w:val="22"/>
          <w:lang w:val="fr-FR"/>
        </w:rPr>
        <w:t xml:space="preserve"> </w:t>
      </w:r>
      <w:r w:rsidRPr="005A0847">
        <w:rPr>
          <w:b w:val="0"/>
          <w:sz w:val="22"/>
          <w:szCs w:val="22"/>
          <w:lang w:val="fr-FR"/>
        </w:rPr>
        <w:t>du MSSS. Par ailleurs</w:t>
      </w:r>
      <w:r w:rsidR="00A94D73" w:rsidRPr="005A0847">
        <w:rPr>
          <w:b w:val="0"/>
          <w:sz w:val="22"/>
          <w:szCs w:val="22"/>
          <w:lang w:val="fr-FR"/>
        </w:rPr>
        <w:t>,</w:t>
      </w:r>
      <w:r w:rsidRPr="005A0847">
        <w:rPr>
          <w:b w:val="0"/>
          <w:sz w:val="22"/>
          <w:szCs w:val="22"/>
          <w:lang w:val="fr-FR"/>
        </w:rPr>
        <w:t xml:space="preserve"> une rencontre avec les DSI</w:t>
      </w:r>
      <w:r w:rsidR="000463A6" w:rsidRPr="005A0847">
        <w:rPr>
          <w:b w:val="0"/>
          <w:sz w:val="22"/>
          <w:szCs w:val="22"/>
          <w:lang w:val="fr-FR"/>
        </w:rPr>
        <w:t xml:space="preserve"> du réseau a eu lieu le 23 novembre 2015 afin de pré</w:t>
      </w:r>
      <w:r w:rsidR="00475A76">
        <w:rPr>
          <w:b w:val="0"/>
          <w:sz w:val="22"/>
          <w:szCs w:val="22"/>
          <w:lang w:val="fr-FR"/>
        </w:rPr>
        <w:t>senter le dossier ICS-PCI et leur</w:t>
      </w:r>
      <w:r w:rsidR="000463A6" w:rsidRPr="005A0847">
        <w:rPr>
          <w:b w:val="0"/>
          <w:sz w:val="22"/>
          <w:szCs w:val="22"/>
          <w:lang w:val="fr-FR"/>
        </w:rPr>
        <w:t xml:space="preserve"> demander de soutenir les infirmières qui désirent poursuivre la formation de </w:t>
      </w:r>
      <w:r w:rsidR="004F18AE" w:rsidRPr="005A0847">
        <w:rPr>
          <w:b w:val="0"/>
          <w:sz w:val="22"/>
          <w:szCs w:val="22"/>
          <w:lang w:val="fr-FR"/>
        </w:rPr>
        <w:t>2</w:t>
      </w:r>
      <w:r w:rsidR="000463A6" w:rsidRPr="005A0847">
        <w:rPr>
          <w:b w:val="0"/>
          <w:sz w:val="22"/>
          <w:szCs w:val="22"/>
          <w:vertAlign w:val="superscript"/>
          <w:lang w:val="fr-FR"/>
        </w:rPr>
        <w:t>e</w:t>
      </w:r>
      <w:r w:rsidR="000463A6" w:rsidRPr="005A0847">
        <w:rPr>
          <w:b w:val="0"/>
          <w:sz w:val="22"/>
          <w:szCs w:val="22"/>
          <w:lang w:val="fr-FR"/>
        </w:rPr>
        <w:t xml:space="preserve"> cycle en PCI.</w:t>
      </w:r>
    </w:p>
    <w:p w:rsidR="003142BF" w:rsidRPr="005A0847" w:rsidRDefault="003142BF" w:rsidP="00CE6726">
      <w:pPr>
        <w:pStyle w:val="Corpsdetexte"/>
        <w:tabs>
          <w:tab w:val="left" w:pos="994"/>
        </w:tabs>
        <w:ind w:left="709"/>
        <w:jc w:val="both"/>
        <w:rPr>
          <w:sz w:val="22"/>
          <w:szCs w:val="22"/>
          <w:lang w:val="fr-FR"/>
        </w:rPr>
      </w:pPr>
    </w:p>
    <w:p w:rsidR="003808D7" w:rsidRPr="005A0847" w:rsidRDefault="00354875" w:rsidP="00291D2A">
      <w:pPr>
        <w:pStyle w:val="Corpsdetexte"/>
        <w:tabs>
          <w:tab w:val="left" w:pos="994"/>
        </w:tabs>
        <w:jc w:val="both"/>
        <w:rPr>
          <w:sz w:val="22"/>
          <w:szCs w:val="22"/>
          <w:lang w:val="fr-FR"/>
        </w:rPr>
      </w:pPr>
      <w:r w:rsidRPr="005A0847">
        <w:rPr>
          <w:sz w:val="22"/>
          <w:szCs w:val="22"/>
          <w:lang w:val="fr-FR"/>
        </w:rPr>
        <w:t xml:space="preserve">40.4 </w:t>
      </w:r>
      <w:r w:rsidR="00291D2A" w:rsidRPr="005A0847">
        <w:rPr>
          <w:sz w:val="22"/>
          <w:szCs w:val="22"/>
          <w:lang w:val="fr-FR"/>
        </w:rPr>
        <w:t xml:space="preserve">  </w:t>
      </w:r>
      <w:r w:rsidRPr="005A0847">
        <w:rPr>
          <w:sz w:val="22"/>
          <w:szCs w:val="22"/>
          <w:lang w:val="fr-FR"/>
        </w:rPr>
        <w:t>Nouvelle composition de la TNPIN</w:t>
      </w:r>
    </w:p>
    <w:p w:rsidR="00354875" w:rsidRPr="005A0847" w:rsidRDefault="00354875" w:rsidP="00E95333">
      <w:pPr>
        <w:tabs>
          <w:tab w:val="left" w:pos="709"/>
        </w:tabs>
        <w:spacing w:after="120"/>
        <w:ind w:left="709"/>
        <w:jc w:val="both"/>
        <w:rPr>
          <w:color w:val="000000" w:themeColor="text1"/>
          <w:sz w:val="22"/>
          <w:szCs w:val="22"/>
        </w:rPr>
      </w:pPr>
      <w:r w:rsidRPr="005A0847">
        <w:rPr>
          <w:color w:val="000000" w:themeColor="text1"/>
          <w:sz w:val="22"/>
          <w:szCs w:val="22"/>
        </w:rPr>
        <w:t>Suite à la Loi 10, certaines représentations devenaient caduques</w:t>
      </w:r>
      <w:r w:rsidR="00E95333" w:rsidRPr="005A0847">
        <w:rPr>
          <w:color w:val="000000" w:themeColor="text1"/>
          <w:sz w:val="22"/>
          <w:szCs w:val="22"/>
        </w:rPr>
        <w:t xml:space="preserve"> donc un a</w:t>
      </w:r>
      <w:r w:rsidRPr="005A0847">
        <w:rPr>
          <w:color w:val="000000" w:themeColor="text1"/>
          <w:sz w:val="22"/>
          <w:szCs w:val="22"/>
        </w:rPr>
        <w:t>justement des représentations </w:t>
      </w:r>
      <w:r w:rsidR="00E95333" w:rsidRPr="005A0847">
        <w:rPr>
          <w:color w:val="000000" w:themeColor="text1"/>
          <w:sz w:val="22"/>
          <w:szCs w:val="22"/>
        </w:rPr>
        <w:t>s’imposait</w:t>
      </w:r>
      <w:r w:rsidRPr="005A0847">
        <w:rPr>
          <w:color w:val="000000" w:themeColor="text1"/>
          <w:sz w:val="22"/>
          <w:szCs w:val="22"/>
        </w:rPr>
        <w:t>:</w:t>
      </w:r>
    </w:p>
    <w:p w:rsidR="00354875" w:rsidRPr="005A0847" w:rsidRDefault="00354875" w:rsidP="00354875">
      <w:pPr>
        <w:numPr>
          <w:ilvl w:val="0"/>
          <w:numId w:val="21"/>
        </w:numPr>
        <w:tabs>
          <w:tab w:val="left" w:pos="709"/>
        </w:tabs>
        <w:spacing w:after="120"/>
        <w:jc w:val="both"/>
        <w:rPr>
          <w:color w:val="000000" w:themeColor="text1"/>
          <w:sz w:val="22"/>
          <w:szCs w:val="22"/>
        </w:rPr>
      </w:pPr>
      <w:r w:rsidRPr="005A0847">
        <w:rPr>
          <w:color w:val="000000" w:themeColor="text1"/>
          <w:sz w:val="22"/>
          <w:szCs w:val="22"/>
        </w:rPr>
        <w:t>un représentant des CISSS/CIUSSS (PDG ou PDGA) s’ajoutera en remplacement du PDG</w:t>
      </w:r>
      <w:r w:rsidR="00E95333" w:rsidRPr="005A0847">
        <w:rPr>
          <w:color w:val="000000" w:themeColor="text1"/>
          <w:sz w:val="22"/>
          <w:szCs w:val="22"/>
        </w:rPr>
        <w:t xml:space="preserve"> représentant </w:t>
      </w:r>
      <w:r w:rsidRPr="005A0847">
        <w:rPr>
          <w:color w:val="000000" w:themeColor="text1"/>
          <w:sz w:val="22"/>
          <w:szCs w:val="22"/>
        </w:rPr>
        <w:t>l’</w:t>
      </w:r>
      <w:r w:rsidR="00E95333" w:rsidRPr="005A0847">
        <w:rPr>
          <w:color w:val="000000" w:themeColor="text1"/>
          <w:sz w:val="22"/>
          <w:szCs w:val="22"/>
        </w:rPr>
        <w:t>ASSSS (instance abolie par la Loi 10)</w:t>
      </w:r>
      <w:r w:rsidRPr="005A0847">
        <w:rPr>
          <w:color w:val="000000" w:themeColor="text1"/>
          <w:sz w:val="22"/>
          <w:szCs w:val="22"/>
        </w:rPr>
        <w:t xml:space="preserve">. Dr. Arruda </w:t>
      </w:r>
      <w:r w:rsidR="00E95333" w:rsidRPr="005A0847">
        <w:rPr>
          <w:color w:val="000000" w:themeColor="text1"/>
          <w:sz w:val="22"/>
          <w:szCs w:val="22"/>
        </w:rPr>
        <w:t>sollicitera</w:t>
      </w:r>
      <w:r w:rsidRPr="005A0847">
        <w:rPr>
          <w:color w:val="000000" w:themeColor="text1"/>
          <w:sz w:val="22"/>
          <w:szCs w:val="22"/>
        </w:rPr>
        <w:t xml:space="preserve"> le CGR le 20 octobre </w:t>
      </w:r>
      <w:r w:rsidR="00E95333" w:rsidRPr="005A0847">
        <w:rPr>
          <w:color w:val="000000" w:themeColor="text1"/>
          <w:sz w:val="22"/>
          <w:szCs w:val="22"/>
        </w:rPr>
        <w:t xml:space="preserve">prochain </w:t>
      </w:r>
      <w:r w:rsidRPr="005A0847">
        <w:rPr>
          <w:color w:val="000000" w:themeColor="text1"/>
          <w:sz w:val="22"/>
          <w:szCs w:val="22"/>
        </w:rPr>
        <w:t>pour la nomination</w:t>
      </w:r>
      <w:r w:rsidR="00E95333" w:rsidRPr="005A0847">
        <w:rPr>
          <w:color w:val="000000" w:themeColor="text1"/>
          <w:sz w:val="22"/>
          <w:szCs w:val="22"/>
        </w:rPr>
        <w:t xml:space="preserve"> du PDG</w:t>
      </w:r>
      <w:r w:rsidRPr="005A0847">
        <w:rPr>
          <w:color w:val="000000" w:themeColor="text1"/>
          <w:sz w:val="22"/>
          <w:szCs w:val="22"/>
        </w:rPr>
        <w:t xml:space="preserve">. Deux PDG ont déjà exprimé leur </w:t>
      </w:r>
      <w:r w:rsidR="00E95333" w:rsidRPr="005A0847">
        <w:rPr>
          <w:color w:val="000000" w:themeColor="text1"/>
          <w:sz w:val="22"/>
          <w:szCs w:val="22"/>
        </w:rPr>
        <w:t>intérêt</w:t>
      </w:r>
      <w:r w:rsidRPr="005A0847">
        <w:rPr>
          <w:color w:val="000000" w:themeColor="text1"/>
          <w:sz w:val="22"/>
          <w:szCs w:val="22"/>
        </w:rPr>
        <w:t xml:space="preserve"> pour </w:t>
      </w:r>
      <w:r w:rsidR="00E95333" w:rsidRPr="005A0847">
        <w:rPr>
          <w:color w:val="000000" w:themeColor="text1"/>
          <w:sz w:val="22"/>
          <w:szCs w:val="22"/>
        </w:rPr>
        <w:t>siéger</w:t>
      </w:r>
      <w:r w:rsidRPr="005A0847">
        <w:rPr>
          <w:color w:val="000000" w:themeColor="text1"/>
          <w:sz w:val="22"/>
          <w:szCs w:val="22"/>
        </w:rPr>
        <w:t xml:space="preserve"> à la TNPIN</w:t>
      </w:r>
    </w:p>
    <w:p w:rsidR="00354875" w:rsidRPr="005A0847" w:rsidRDefault="00354875" w:rsidP="00354875">
      <w:pPr>
        <w:numPr>
          <w:ilvl w:val="0"/>
          <w:numId w:val="21"/>
        </w:numPr>
        <w:tabs>
          <w:tab w:val="left" w:pos="709"/>
        </w:tabs>
        <w:spacing w:after="120"/>
        <w:jc w:val="both"/>
        <w:rPr>
          <w:color w:val="000000" w:themeColor="text1"/>
          <w:sz w:val="22"/>
          <w:szCs w:val="22"/>
        </w:rPr>
      </w:pPr>
      <w:r w:rsidRPr="005A0847">
        <w:rPr>
          <w:color w:val="000000" w:themeColor="text1"/>
          <w:sz w:val="22"/>
          <w:szCs w:val="22"/>
        </w:rPr>
        <w:t>dé</w:t>
      </w:r>
      <w:r w:rsidR="00E95333" w:rsidRPr="005A0847">
        <w:rPr>
          <w:color w:val="000000" w:themeColor="text1"/>
          <w:sz w:val="22"/>
          <w:szCs w:val="22"/>
        </w:rPr>
        <w:t>part de Dr Éric Lampron, qui sera</w:t>
      </w:r>
      <w:r w:rsidRPr="005A0847">
        <w:rPr>
          <w:color w:val="000000" w:themeColor="text1"/>
          <w:sz w:val="22"/>
          <w:szCs w:val="22"/>
        </w:rPr>
        <w:t xml:space="preserve"> remplacé par un directeur de santé publique;</w:t>
      </w:r>
      <w:r w:rsidR="00E95333" w:rsidRPr="005A0847">
        <w:rPr>
          <w:color w:val="000000" w:themeColor="text1"/>
          <w:sz w:val="22"/>
          <w:szCs w:val="22"/>
        </w:rPr>
        <w:t xml:space="preserve"> À cet effet, Dr. Arruda fera des démarches auprès de la Table de coordination nationale de santé publique (TCNSP)</w:t>
      </w:r>
    </w:p>
    <w:p w:rsidR="00354875" w:rsidRPr="005A0847" w:rsidRDefault="00354875" w:rsidP="00354875">
      <w:pPr>
        <w:numPr>
          <w:ilvl w:val="0"/>
          <w:numId w:val="21"/>
        </w:numPr>
        <w:tabs>
          <w:tab w:val="left" w:pos="709"/>
        </w:tabs>
        <w:spacing w:after="120"/>
        <w:jc w:val="both"/>
        <w:rPr>
          <w:color w:val="000000" w:themeColor="text1"/>
          <w:sz w:val="22"/>
          <w:szCs w:val="22"/>
        </w:rPr>
      </w:pPr>
      <w:r w:rsidRPr="005A0847">
        <w:rPr>
          <w:color w:val="000000" w:themeColor="text1"/>
          <w:sz w:val="22"/>
          <w:szCs w:val="22"/>
        </w:rPr>
        <w:t>arrivée de  Ramona Rodriguez qui représente</w:t>
      </w:r>
      <w:r w:rsidR="00FE14AE">
        <w:rPr>
          <w:color w:val="000000" w:themeColor="text1"/>
          <w:sz w:val="22"/>
          <w:szCs w:val="22"/>
        </w:rPr>
        <w:t xml:space="preserve"> les établissements de santé</w:t>
      </w:r>
    </w:p>
    <w:p w:rsidR="00354875" w:rsidRPr="005A0847" w:rsidRDefault="00354875" w:rsidP="00354875">
      <w:pPr>
        <w:numPr>
          <w:ilvl w:val="0"/>
          <w:numId w:val="21"/>
        </w:numPr>
        <w:tabs>
          <w:tab w:val="left" w:pos="709"/>
        </w:tabs>
        <w:spacing w:after="120"/>
        <w:jc w:val="both"/>
        <w:rPr>
          <w:color w:val="000000" w:themeColor="text1"/>
          <w:sz w:val="22"/>
          <w:szCs w:val="22"/>
        </w:rPr>
      </w:pPr>
      <w:r w:rsidRPr="005A0847">
        <w:rPr>
          <w:color w:val="000000" w:themeColor="text1"/>
          <w:sz w:val="22"/>
          <w:szCs w:val="22"/>
        </w:rPr>
        <w:t xml:space="preserve">arrivée de </w:t>
      </w:r>
      <w:proofErr w:type="spellStart"/>
      <w:r w:rsidRPr="005A0847">
        <w:rPr>
          <w:color w:val="000000" w:themeColor="text1"/>
          <w:sz w:val="22"/>
          <w:szCs w:val="22"/>
        </w:rPr>
        <w:t>Dr.Louise</w:t>
      </w:r>
      <w:proofErr w:type="spellEnd"/>
      <w:r w:rsidRPr="005A0847">
        <w:rPr>
          <w:color w:val="000000" w:themeColor="text1"/>
          <w:sz w:val="22"/>
          <w:szCs w:val="22"/>
        </w:rPr>
        <w:t xml:space="preserve"> </w:t>
      </w:r>
      <w:proofErr w:type="spellStart"/>
      <w:r w:rsidRPr="005A0847">
        <w:rPr>
          <w:color w:val="000000" w:themeColor="text1"/>
          <w:sz w:val="22"/>
          <w:szCs w:val="22"/>
        </w:rPr>
        <w:t>Valiquette</w:t>
      </w:r>
      <w:proofErr w:type="spellEnd"/>
      <w:r w:rsidRPr="005A0847">
        <w:rPr>
          <w:color w:val="000000" w:themeColor="text1"/>
          <w:sz w:val="22"/>
          <w:szCs w:val="22"/>
        </w:rPr>
        <w:t xml:space="preserve"> pour la DPSP</w:t>
      </w:r>
    </w:p>
    <w:p w:rsidR="00354875" w:rsidRPr="005A0847" w:rsidRDefault="00354875" w:rsidP="00354875">
      <w:pPr>
        <w:numPr>
          <w:ilvl w:val="0"/>
          <w:numId w:val="21"/>
        </w:numPr>
        <w:tabs>
          <w:tab w:val="left" w:pos="709"/>
        </w:tabs>
        <w:spacing w:after="120"/>
        <w:jc w:val="both"/>
        <w:rPr>
          <w:color w:val="000000" w:themeColor="text1"/>
          <w:sz w:val="22"/>
          <w:szCs w:val="22"/>
        </w:rPr>
      </w:pPr>
      <w:proofErr w:type="spellStart"/>
      <w:r w:rsidRPr="005A0847">
        <w:rPr>
          <w:color w:val="000000" w:themeColor="text1"/>
          <w:sz w:val="22"/>
          <w:szCs w:val="22"/>
        </w:rPr>
        <w:t>arivée</w:t>
      </w:r>
      <w:proofErr w:type="spellEnd"/>
      <w:r w:rsidRPr="005A0847">
        <w:rPr>
          <w:color w:val="000000" w:themeColor="text1"/>
          <w:sz w:val="22"/>
          <w:szCs w:val="22"/>
        </w:rPr>
        <w:t xml:space="preserve"> de  Dr Jean </w:t>
      </w:r>
      <w:proofErr w:type="spellStart"/>
      <w:r w:rsidRPr="005A0847">
        <w:rPr>
          <w:color w:val="000000" w:themeColor="text1"/>
          <w:sz w:val="22"/>
          <w:szCs w:val="22"/>
        </w:rPr>
        <w:t>Longtin</w:t>
      </w:r>
      <w:proofErr w:type="spellEnd"/>
      <w:r w:rsidRPr="005A0847">
        <w:rPr>
          <w:color w:val="000000" w:themeColor="text1"/>
          <w:sz w:val="22"/>
          <w:szCs w:val="22"/>
        </w:rPr>
        <w:t xml:space="preserve"> représentant du LSPQ (intérimaire) qui remplace Dr. Tremblay</w:t>
      </w:r>
    </w:p>
    <w:p w:rsidR="00354875" w:rsidRDefault="00354875" w:rsidP="00354875">
      <w:pPr>
        <w:numPr>
          <w:ilvl w:val="0"/>
          <w:numId w:val="21"/>
        </w:numPr>
        <w:tabs>
          <w:tab w:val="left" w:pos="709"/>
        </w:tabs>
        <w:spacing w:after="120"/>
        <w:jc w:val="both"/>
        <w:rPr>
          <w:color w:val="000000" w:themeColor="text1"/>
          <w:sz w:val="22"/>
          <w:szCs w:val="22"/>
        </w:rPr>
      </w:pPr>
      <w:proofErr w:type="spellStart"/>
      <w:r w:rsidRPr="005A0847">
        <w:rPr>
          <w:color w:val="000000" w:themeColor="text1"/>
          <w:sz w:val="22"/>
          <w:szCs w:val="22"/>
        </w:rPr>
        <w:t>Dre</w:t>
      </w:r>
      <w:proofErr w:type="spellEnd"/>
      <w:r w:rsidRPr="005A0847">
        <w:rPr>
          <w:color w:val="000000" w:themeColor="text1"/>
          <w:sz w:val="22"/>
          <w:szCs w:val="22"/>
        </w:rPr>
        <w:t xml:space="preserve"> </w:t>
      </w:r>
      <w:r w:rsidR="00E32F12">
        <w:rPr>
          <w:color w:val="000000" w:themeColor="text1"/>
          <w:sz w:val="22"/>
          <w:szCs w:val="22"/>
        </w:rPr>
        <w:t>Anne-Marie Bourgeault sera présente à la TNPIN comme membre invité</w:t>
      </w:r>
      <w:r w:rsidRPr="005A0847">
        <w:rPr>
          <w:color w:val="000000" w:themeColor="text1"/>
          <w:sz w:val="22"/>
          <w:szCs w:val="22"/>
        </w:rPr>
        <w:t xml:space="preserve"> </w:t>
      </w:r>
    </w:p>
    <w:p w:rsidR="002B0FE6" w:rsidRDefault="002B0FE6" w:rsidP="002B0FE6">
      <w:pPr>
        <w:tabs>
          <w:tab w:val="left" w:pos="709"/>
        </w:tabs>
        <w:spacing w:after="120"/>
        <w:ind w:left="1429"/>
        <w:jc w:val="both"/>
        <w:rPr>
          <w:color w:val="000000" w:themeColor="text1"/>
          <w:sz w:val="22"/>
          <w:szCs w:val="22"/>
        </w:rPr>
      </w:pPr>
    </w:p>
    <w:p w:rsidR="002B0FE6" w:rsidRPr="005A0847" w:rsidRDefault="002B0FE6" w:rsidP="002B0FE6">
      <w:pPr>
        <w:tabs>
          <w:tab w:val="left" w:pos="709"/>
        </w:tabs>
        <w:spacing w:after="120"/>
        <w:ind w:left="1429"/>
        <w:jc w:val="both"/>
        <w:rPr>
          <w:color w:val="000000" w:themeColor="text1"/>
          <w:sz w:val="22"/>
          <w:szCs w:val="22"/>
        </w:rPr>
      </w:pPr>
    </w:p>
    <w:p w:rsidR="003808D7" w:rsidRPr="005A0847" w:rsidRDefault="00354875" w:rsidP="00E45CF6">
      <w:pPr>
        <w:tabs>
          <w:tab w:val="left" w:pos="709"/>
        </w:tabs>
        <w:spacing w:before="60"/>
        <w:jc w:val="both"/>
        <w:rPr>
          <w:b/>
          <w:sz w:val="22"/>
          <w:szCs w:val="22"/>
        </w:rPr>
      </w:pPr>
      <w:r w:rsidRPr="005A0847">
        <w:rPr>
          <w:b/>
          <w:sz w:val="22"/>
          <w:szCs w:val="22"/>
        </w:rPr>
        <w:lastRenderedPageBreak/>
        <w:t>40.5</w:t>
      </w:r>
      <w:r w:rsidR="00291D2A" w:rsidRPr="005A0847">
        <w:rPr>
          <w:b/>
          <w:sz w:val="22"/>
          <w:szCs w:val="22"/>
        </w:rPr>
        <w:tab/>
      </w:r>
      <w:r w:rsidR="00E95333" w:rsidRPr="005A0847">
        <w:rPr>
          <w:b/>
          <w:sz w:val="22"/>
          <w:szCs w:val="22"/>
        </w:rPr>
        <w:t xml:space="preserve"> Documents TNPIN</w:t>
      </w:r>
    </w:p>
    <w:p w:rsidR="00E95333" w:rsidRPr="005A0847" w:rsidRDefault="00E95333" w:rsidP="00852FB7">
      <w:pPr>
        <w:tabs>
          <w:tab w:val="left" w:pos="709"/>
        </w:tabs>
        <w:spacing w:before="60"/>
        <w:ind w:left="709"/>
        <w:jc w:val="both"/>
        <w:rPr>
          <w:sz w:val="22"/>
          <w:szCs w:val="22"/>
        </w:rPr>
      </w:pPr>
      <w:r w:rsidRPr="005A0847">
        <w:rPr>
          <w:sz w:val="22"/>
          <w:szCs w:val="22"/>
        </w:rPr>
        <w:t xml:space="preserve">Le procédurier de la TNPIN sera déposé lors de la prochaine rencontre pour discussion car des changements sont nécessaires suite à la réorganisation du réseau de la santé. </w:t>
      </w:r>
      <w:r w:rsidR="00310487">
        <w:rPr>
          <w:sz w:val="22"/>
          <w:szCs w:val="22"/>
        </w:rPr>
        <w:t xml:space="preserve">Les </w:t>
      </w:r>
      <w:r w:rsidRPr="005A0847">
        <w:rPr>
          <w:sz w:val="22"/>
          <w:szCs w:val="22"/>
        </w:rPr>
        <w:t>mem</w:t>
      </w:r>
      <w:r w:rsidR="00E45CF6" w:rsidRPr="005A0847">
        <w:rPr>
          <w:sz w:val="22"/>
          <w:szCs w:val="22"/>
        </w:rPr>
        <w:t xml:space="preserve">bres </w:t>
      </w:r>
      <w:r w:rsidR="00310487">
        <w:rPr>
          <w:sz w:val="22"/>
          <w:szCs w:val="22"/>
        </w:rPr>
        <w:t xml:space="preserve">de la TNPIN sont également </w:t>
      </w:r>
      <w:r w:rsidR="00E45CF6" w:rsidRPr="005A0847">
        <w:rPr>
          <w:sz w:val="22"/>
          <w:szCs w:val="22"/>
        </w:rPr>
        <w:t>invités à</w:t>
      </w:r>
      <w:r w:rsidRPr="005A0847">
        <w:rPr>
          <w:sz w:val="22"/>
          <w:szCs w:val="22"/>
        </w:rPr>
        <w:t xml:space="preserve"> signer </w:t>
      </w:r>
      <w:r w:rsidR="00E45CF6" w:rsidRPr="005A0847">
        <w:rPr>
          <w:sz w:val="22"/>
          <w:szCs w:val="22"/>
        </w:rPr>
        <w:t xml:space="preserve">le formulaire d’engagement à la confidentialité ainsi que la déclaration relative aux conflits d’intérêt potentiels et les remettre à la </w:t>
      </w:r>
      <w:r w:rsidR="00310487" w:rsidRPr="005A0847">
        <w:rPr>
          <w:sz w:val="22"/>
          <w:szCs w:val="22"/>
        </w:rPr>
        <w:t>secrétaire</w:t>
      </w:r>
      <w:r w:rsidR="00E45CF6" w:rsidRPr="005A0847">
        <w:rPr>
          <w:sz w:val="22"/>
          <w:szCs w:val="22"/>
        </w:rPr>
        <w:t xml:space="preserve"> de la TNPIN.</w:t>
      </w:r>
    </w:p>
    <w:p w:rsidR="00E95333" w:rsidRPr="005A0847" w:rsidRDefault="00E95333" w:rsidP="00852FB7">
      <w:pPr>
        <w:tabs>
          <w:tab w:val="left" w:pos="709"/>
        </w:tabs>
        <w:spacing w:before="60"/>
        <w:ind w:left="709"/>
        <w:jc w:val="both"/>
        <w:rPr>
          <w:sz w:val="22"/>
          <w:szCs w:val="22"/>
        </w:rPr>
      </w:pPr>
    </w:p>
    <w:p w:rsidR="00E45CF6" w:rsidRPr="005A0847" w:rsidRDefault="00291D2A" w:rsidP="00291D2A">
      <w:pPr>
        <w:pStyle w:val="Paragraphedeliste"/>
        <w:numPr>
          <w:ilvl w:val="1"/>
          <w:numId w:val="34"/>
        </w:numPr>
        <w:tabs>
          <w:tab w:val="left" w:pos="709"/>
        </w:tabs>
        <w:spacing w:before="60"/>
        <w:jc w:val="both"/>
        <w:rPr>
          <w:rFonts w:ascii="Times New Roman" w:hAnsi="Times New Roman"/>
          <w:b/>
        </w:rPr>
      </w:pPr>
      <w:r w:rsidRPr="005A0847">
        <w:rPr>
          <w:rFonts w:ascii="Times New Roman" w:hAnsi="Times New Roman"/>
          <w:b/>
        </w:rPr>
        <w:t xml:space="preserve">    </w:t>
      </w:r>
      <w:r w:rsidR="00E45CF6" w:rsidRPr="005A0847">
        <w:rPr>
          <w:rFonts w:ascii="Times New Roman" w:hAnsi="Times New Roman"/>
          <w:b/>
        </w:rPr>
        <w:t>Réorganisation du réseau</w:t>
      </w:r>
    </w:p>
    <w:p w:rsidR="00E45CF6" w:rsidRPr="005A0847" w:rsidRDefault="00E45CF6" w:rsidP="00E45CF6">
      <w:pPr>
        <w:tabs>
          <w:tab w:val="left" w:pos="709"/>
        </w:tabs>
        <w:spacing w:before="60"/>
        <w:ind w:left="709"/>
        <w:jc w:val="both"/>
        <w:rPr>
          <w:sz w:val="22"/>
          <w:szCs w:val="22"/>
          <w:u w:val="single"/>
        </w:rPr>
      </w:pPr>
      <w:r w:rsidRPr="005A0847">
        <w:rPr>
          <w:color w:val="000000"/>
          <w:sz w:val="22"/>
          <w:szCs w:val="22"/>
          <w:u w:val="single"/>
        </w:rPr>
        <w:t>40.6.1 Orientations PCI au regard de la réorganisation du réseau – suivi du document proposé par la TNPIN</w:t>
      </w:r>
    </w:p>
    <w:p w:rsidR="004B3130" w:rsidRPr="005A0847" w:rsidRDefault="004B3130" w:rsidP="00514A79">
      <w:pPr>
        <w:tabs>
          <w:tab w:val="left" w:pos="709"/>
        </w:tabs>
        <w:spacing w:after="120"/>
        <w:ind w:left="709"/>
        <w:jc w:val="both"/>
        <w:rPr>
          <w:color w:val="000000" w:themeColor="text1"/>
          <w:sz w:val="22"/>
          <w:szCs w:val="22"/>
        </w:rPr>
      </w:pPr>
      <w:r w:rsidRPr="005A0847">
        <w:rPr>
          <w:color w:val="000000" w:themeColor="text1"/>
          <w:sz w:val="22"/>
          <w:szCs w:val="22"/>
        </w:rPr>
        <w:t>Les membres sont concernés par le risque de perdre des infirmières en PCI ayant beaucoup d’expertise suite à</w:t>
      </w:r>
      <w:r w:rsidR="00E45CF6" w:rsidRPr="005A0847">
        <w:rPr>
          <w:color w:val="000000" w:themeColor="text1"/>
          <w:sz w:val="22"/>
          <w:szCs w:val="22"/>
        </w:rPr>
        <w:t xml:space="preserve"> la diminution du nombre de cadres</w:t>
      </w:r>
      <w:r w:rsidRPr="005A0847">
        <w:rPr>
          <w:color w:val="000000" w:themeColor="text1"/>
          <w:sz w:val="22"/>
          <w:szCs w:val="22"/>
        </w:rPr>
        <w:t xml:space="preserve">. Une autre problématique observée touche la diminution du nombre </w:t>
      </w:r>
      <w:r w:rsidR="00E21FC0" w:rsidRPr="005A0847">
        <w:rPr>
          <w:color w:val="000000" w:themeColor="text1"/>
          <w:sz w:val="22"/>
          <w:szCs w:val="22"/>
        </w:rPr>
        <w:t>de lits afin de diminuer les coû</w:t>
      </w:r>
      <w:r w:rsidRPr="005A0847">
        <w:rPr>
          <w:color w:val="000000" w:themeColor="text1"/>
          <w:sz w:val="22"/>
          <w:szCs w:val="22"/>
        </w:rPr>
        <w:t>ts des services ce qui amène un risque de fractionner les postes en PCI. Les membr</w:t>
      </w:r>
      <w:r w:rsidR="00475A76">
        <w:rPr>
          <w:color w:val="000000" w:themeColor="text1"/>
          <w:sz w:val="22"/>
          <w:szCs w:val="22"/>
        </w:rPr>
        <w:t>es s’inquiètent également du</w:t>
      </w:r>
      <w:r w:rsidRPr="005A0847">
        <w:rPr>
          <w:color w:val="000000" w:themeColor="text1"/>
          <w:sz w:val="22"/>
          <w:szCs w:val="22"/>
        </w:rPr>
        <w:t xml:space="preserve"> fait que le ratio des infirmières dédiées à la PCI, établi par le MSSS,  ne soit pas respecté dans certains cas.</w:t>
      </w:r>
    </w:p>
    <w:p w:rsidR="004B3130" w:rsidRPr="005A0847" w:rsidRDefault="004B3130" w:rsidP="004B3130">
      <w:pPr>
        <w:tabs>
          <w:tab w:val="left" w:pos="709"/>
        </w:tabs>
        <w:spacing w:after="120"/>
        <w:ind w:left="709"/>
        <w:jc w:val="both"/>
        <w:rPr>
          <w:color w:val="000000" w:themeColor="text1"/>
          <w:sz w:val="22"/>
          <w:szCs w:val="22"/>
        </w:rPr>
      </w:pPr>
      <w:r w:rsidRPr="005A0847">
        <w:rPr>
          <w:color w:val="000000" w:themeColor="text1"/>
          <w:sz w:val="22"/>
          <w:szCs w:val="22"/>
        </w:rPr>
        <w:t>Dr. Arruda fait valoir qu’il soutiendra le dossier PCI et qu’il mettra en valeur la spécificité et l’expertise associées à ce service. Par contre, il faut tenir compte de contraintes au sujet du nombre des cadres et trouver</w:t>
      </w:r>
      <w:r w:rsidR="00514A79" w:rsidRPr="005A0847">
        <w:rPr>
          <w:color w:val="000000" w:themeColor="text1"/>
          <w:sz w:val="22"/>
          <w:szCs w:val="22"/>
        </w:rPr>
        <w:t xml:space="preserve"> des modèles de fonctionnement efficace</w:t>
      </w:r>
      <w:r w:rsidR="002B0FE6">
        <w:rPr>
          <w:color w:val="000000" w:themeColor="text1"/>
          <w:sz w:val="22"/>
          <w:szCs w:val="22"/>
        </w:rPr>
        <w:t>s et</w:t>
      </w:r>
      <w:r w:rsidR="00514A79" w:rsidRPr="005A0847">
        <w:rPr>
          <w:color w:val="000000" w:themeColor="text1"/>
          <w:sz w:val="22"/>
          <w:szCs w:val="22"/>
        </w:rPr>
        <w:t xml:space="preserve"> adaptables à des réalités différentes. Par ailleurs, Dr. Arruda assure les membres que le ratio des infirmières en PCI ne changera pas et qu’il sera suivi par le MSSS afin de s’assurer qu’il est respecté.</w:t>
      </w:r>
    </w:p>
    <w:p w:rsidR="00E45CF6" w:rsidRPr="005A0847" w:rsidRDefault="004B3130" w:rsidP="004B3130">
      <w:pPr>
        <w:tabs>
          <w:tab w:val="left" w:pos="709"/>
        </w:tabs>
        <w:spacing w:after="120"/>
        <w:ind w:left="709"/>
        <w:jc w:val="both"/>
        <w:rPr>
          <w:color w:val="000000"/>
          <w:sz w:val="22"/>
          <w:szCs w:val="22"/>
          <w:u w:val="single"/>
        </w:rPr>
      </w:pPr>
      <w:r w:rsidRPr="005A0847">
        <w:rPr>
          <w:color w:val="000000" w:themeColor="text1"/>
          <w:sz w:val="22"/>
          <w:szCs w:val="22"/>
        </w:rPr>
        <w:t>C</w:t>
      </w:r>
      <w:r w:rsidR="00E45CF6" w:rsidRPr="005A0847">
        <w:rPr>
          <w:color w:val="000000"/>
          <w:sz w:val="22"/>
          <w:szCs w:val="22"/>
          <w:u w:val="single"/>
        </w:rPr>
        <w:t>hangements administratifs –</w:t>
      </w:r>
      <w:r w:rsidR="00C95324" w:rsidRPr="005A0847">
        <w:rPr>
          <w:color w:val="000000"/>
          <w:sz w:val="22"/>
          <w:szCs w:val="22"/>
          <w:u w:val="single"/>
        </w:rPr>
        <w:t xml:space="preserve"> </w:t>
      </w:r>
      <w:r w:rsidR="00E45CF6" w:rsidRPr="005A0847">
        <w:rPr>
          <w:color w:val="000000"/>
          <w:sz w:val="22"/>
          <w:szCs w:val="22"/>
          <w:u w:val="single"/>
        </w:rPr>
        <w:t>dossier PCI au MSSS</w:t>
      </w:r>
    </w:p>
    <w:p w:rsidR="00E45CF6" w:rsidRPr="005A0847" w:rsidRDefault="00E45CF6" w:rsidP="00C95324">
      <w:pPr>
        <w:tabs>
          <w:tab w:val="left" w:pos="1418"/>
        </w:tabs>
        <w:spacing w:after="120"/>
        <w:ind w:left="709"/>
        <w:jc w:val="both"/>
        <w:rPr>
          <w:color w:val="000000" w:themeColor="text1"/>
          <w:sz w:val="22"/>
          <w:szCs w:val="22"/>
        </w:rPr>
      </w:pPr>
      <w:r w:rsidRPr="005A0847">
        <w:rPr>
          <w:color w:val="000000" w:themeColor="text1"/>
          <w:sz w:val="22"/>
          <w:szCs w:val="22"/>
        </w:rPr>
        <w:t xml:space="preserve">Suite au départ </w:t>
      </w:r>
      <w:r w:rsidR="00C95324" w:rsidRPr="005A0847">
        <w:rPr>
          <w:color w:val="000000" w:themeColor="text1"/>
          <w:sz w:val="22"/>
          <w:szCs w:val="22"/>
        </w:rPr>
        <w:t xml:space="preserve">à la retraite </w:t>
      </w:r>
      <w:r w:rsidRPr="005A0847">
        <w:rPr>
          <w:color w:val="000000" w:themeColor="text1"/>
          <w:sz w:val="22"/>
          <w:szCs w:val="22"/>
        </w:rPr>
        <w:t xml:space="preserve">de Mme Madeleine Tremblay, le dossier des infections nosocomiales sera sous la coordination  de Dr. Louise </w:t>
      </w:r>
      <w:proofErr w:type="spellStart"/>
      <w:r w:rsidRPr="005A0847">
        <w:rPr>
          <w:color w:val="000000" w:themeColor="text1"/>
          <w:sz w:val="22"/>
          <w:szCs w:val="22"/>
        </w:rPr>
        <w:t>Valiquette</w:t>
      </w:r>
      <w:proofErr w:type="spellEnd"/>
      <w:r w:rsidRPr="005A0847">
        <w:rPr>
          <w:color w:val="000000" w:themeColor="text1"/>
          <w:sz w:val="22"/>
          <w:szCs w:val="22"/>
        </w:rPr>
        <w:t xml:space="preserve">, avec le support de  </w:t>
      </w:r>
      <w:proofErr w:type="spellStart"/>
      <w:r w:rsidRPr="005A0847">
        <w:rPr>
          <w:color w:val="000000" w:themeColor="text1"/>
          <w:sz w:val="22"/>
          <w:szCs w:val="22"/>
        </w:rPr>
        <w:t>Georgiana</w:t>
      </w:r>
      <w:proofErr w:type="spellEnd"/>
      <w:r w:rsidRPr="005A0847">
        <w:rPr>
          <w:color w:val="000000" w:themeColor="text1"/>
          <w:sz w:val="22"/>
          <w:szCs w:val="22"/>
        </w:rPr>
        <w:t xml:space="preserve"> </w:t>
      </w:r>
      <w:proofErr w:type="spellStart"/>
      <w:r w:rsidRPr="005A0847">
        <w:rPr>
          <w:color w:val="000000" w:themeColor="text1"/>
          <w:sz w:val="22"/>
          <w:szCs w:val="22"/>
        </w:rPr>
        <w:t>Titeica</w:t>
      </w:r>
      <w:proofErr w:type="spellEnd"/>
      <w:r w:rsidRPr="005A0847">
        <w:rPr>
          <w:color w:val="000000" w:themeColor="text1"/>
          <w:sz w:val="22"/>
          <w:szCs w:val="22"/>
        </w:rPr>
        <w:t xml:space="preserve"> en tant que professionnelle assignée au dossier.</w:t>
      </w:r>
    </w:p>
    <w:p w:rsidR="00E45CF6" w:rsidRPr="005A0847" w:rsidRDefault="00E45CF6" w:rsidP="00852FB7">
      <w:pPr>
        <w:tabs>
          <w:tab w:val="left" w:pos="709"/>
        </w:tabs>
        <w:spacing w:before="60"/>
        <w:ind w:left="709"/>
        <w:jc w:val="both"/>
        <w:rPr>
          <w:sz w:val="22"/>
          <w:szCs w:val="22"/>
        </w:rPr>
      </w:pPr>
    </w:p>
    <w:p w:rsidR="00E95333" w:rsidRPr="005A0847" w:rsidRDefault="00514A79" w:rsidP="00291D2A">
      <w:pPr>
        <w:tabs>
          <w:tab w:val="left" w:pos="709"/>
        </w:tabs>
        <w:spacing w:before="60"/>
        <w:jc w:val="both"/>
        <w:rPr>
          <w:b/>
          <w:sz w:val="22"/>
          <w:szCs w:val="22"/>
        </w:rPr>
      </w:pPr>
      <w:r w:rsidRPr="005A0847">
        <w:rPr>
          <w:b/>
          <w:sz w:val="22"/>
          <w:szCs w:val="22"/>
        </w:rPr>
        <w:t xml:space="preserve">40.7 </w:t>
      </w:r>
      <w:r w:rsidR="00291D2A" w:rsidRPr="005A0847">
        <w:rPr>
          <w:b/>
          <w:sz w:val="22"/>
          <w:szCs w:val="22"/>
        </w:rPr>
        <w:t xml:space="preserve">    </w:t>
      </w:r>
      <w:r w:rsidRPr="005A0847">
        <w:rPr>
          <w:b/>
          <w:sz w:val="22"/>
          <w:szCs w:val="22"/>
        </w:rPr>
        <w:t>Enjeux PCI au niveau des régions</w:t>
      </w:r>
    </w:p>
    <w:p w:rsidR="009148F6" w:rsidRPr="005A0847" w:rsidRDefault="009148F6" w:rsidP="00291D2A">
      <w:pPr>
        <w:ind w:left="709"/>
        <w:jc w:val="both"/>
        <w:rPr>
          <w:sz w:val="22"/>
          <w:szCs w:val="22"/>
        </w:rPr>
      </w:pPr>
      <w:r w:rsidRPr="005A0847">
        <w:rPr>
          <w:sz w:val="22"/>
          <w:szCs w:val="22"/>
        </w:rPr>
        <w:t xml:space="preserve">L’instance de </w:t>
      </w:r>
      <w:r w:rsidR="00623584" w:rsidRPr="005A0847">
        <w:rPr>
          <w:sz w:val="22"/>
          <w:szCs w:val="22"/>
        </w:rPr>
        <w:t>concertation</w:t>
      </w:r>
      <w:r w:rsidRPr="005A0847">
        <w:rPr>
          <w:sz w:val="22"/>
          <w:szCs w:val="22"/>
        </w:rPr>
        <w:t xml:space="preserve"> régionale (TRPIN) n’est plus en </w:t>
      </w:r>
      <w:r w:rsidR="00623584" w:rsidRPr="005A0847">
        <w:rPr>
          <w:sz w:val="22"/>
          <w:szCs w:val="22"/>
        </w:rPr>
        <w:t>vigueur mais une instance régionale devrait être maintenue surtout dans les régions comportant plusieurs établissements.</w:t>
      </w:r>
      <w:r w:rsidRPr="005A0847">
        <w:rPr>
          <w:sz w:val="22"/>
          <w:szCs w:val="22"/>
        </w:rPr>
        <w:t xml:space="preserve"> </w:t>
      </w:r>
      <w:r w:rsidR="00623584" w:rsidRPr="005A0847">
        <w:rPr>
          <w:sz w:val="22"/>
          <w:szCs w:val="22"/>
        </w:rPr>
        <w:t xml:space="preserve">Dans ce contexte, le </w:t>
      </w:r>
      <w:r w:rsidR="00BC5247" w:rsidRPr="005A0847">
        <w:rPr>
          <w:sz w:val="22"/>
          <w:szCs w:val="22"/>
        </w:rPr>
        <w:t>rôle</w:t>
      </w:r>
      <w:r w:rsidR="00623584" w:rsidRPr="005A0847">
        <w:rPr>
          <w:sz w:val="22"/>
          <w:szCs w:val="22"/>
        </w:rPr>
        <w:t xml:space="preserve"> des Directions de santé publique régionales (</w:t>
      </w:r>
      <w:proofErr w:type="spellStart"/>
      <w:r w:rsidR="00623584" w:rsidRPr="005A0847">
        <w:rPr>
          <w:sz w:val="22"/>
          <w:szCs w:val="22"/>
        </w:rPr>
        <w:t>DSPu</w:t>
      </w:r>
      <w:proofErr w:type="spellEnd"/>
      <w:r w:rsidR="00623584" w:rsidRPr="005A0847">
        <w:rPr>
          <w:sz w:val="22"/>
          <w:szCs w:val="22"/>
        </w:rPr>
        <w:t xml:space="preserve">) devrait </w:t>
      </w:r>
      <w:r w:rsidR="00BC5247" w:rsidRPr="005A0847">
        <w:rPr>
          <w:sz w:val="22"/>
          <w:szCs w:val="22"/>
        </w:rPr>
        <w:t>être</w:t>
      </w:r>
      <w:r w:rsidR="00623584" w:rsidRPr="005A0847">
        <w:rPr>
          <w:sz w:val="22"/>
          <w:szCs w:val="22"/>
        </w:rPr>
        <w:t xml:space="preserve"> redéfini car les </w:t>
      </w:r>
      <w:proofErr w:type="spellStart"/>
      <w:r w:rsidR="00623584" w:rsidRPr="005A0847">
        <w:rPr>
          <w:sz w:val="22"/>
          <w:szCs w:val="22"/>
        </w:rPr>
        <w:t>DSPu</w:t>
      </w:r>
      <w:proofErr w:type="spellEnd"/>
      <w:r w:rsidR="00623584" w:rsidRPr="005A0847">
        <w:rPr>
          <w:sz w:val="22"/>
          <w:szCs w:val="22"/>
        </w:rPr>
        <w:t xml:space="preserve"> ne pourront plus remplir les fonctions régionales qui leur </w:t>
      </w:r>
      <w:r w:rsidR="00BC5247" w:rsidRPr="005A0847">
        <w:rPr>
          <w:sz w:val="22"/>
          <w:szCs w:val="22"/>
        </w:rPr>
        <w:t>revenaient</w:t>
      </w:r>
      <w:r w:rsidR="00623584" w:rsidRPr="005A0847">
        <w:rPr>
          <w:sz w:val="22"/>
          <w:szCs w:val="22"/>
        </w:rPr>
        <w:t xml:space="preserve"> avant la restructuration. Puisque  les Cadres de référence à l’intention des </w:t>
      </w:r>
      <w:r w:rsidR="00BC5247" w:rsidRPr="005A0847">
        <w:rPr>
          <w:sz w:val="22"/>
          <w:szCs w:val="22"/>
        </w:rPr>
        <w:t>établissements</w:t>
      </w:r>
      <w:r w:rsidR="00623584" w:rsidRPr="005A0847">
        <w:rPr>
          <w:sz w:val="22"/>
          <w:szCs w:val="22"/>
        </w:rPr>
        <w:t xml:space="preserve"> et à l’intention des </w:t>
      </w:r>
      <w:proofErr w:type="spellStart"/>
      <w:r w:rsidR="00623584" w:rsidRPr="005A0847">
        <w:rPr>
          <w:sz w:val="22"/>
          <w:szCs w:val="22"/>
        </w:rPr>
        <w:t>DSPu</w:t>
      </w:r>
      <w:proofErr w:type="spellEnd"/>
      <w:r w:rsidR="00623584" w:rsidRPr="005A0847">
        <w:rPr>
          <w:sz w:val="22"/>
          <w:szCs w:val="22"/>
        </w:rPr>
        <w:t xml:space="preserve"> du MSSS ne </w:t>
      </w:r>
      <w:r w:rsidR="00BC5247" w:rsidRPr="005A0847">
        <w:rPr>
          <w:sz w:val="22"/>
          <w:szCs w:val="22"/>
        </w:rPr>
        <w:t>répondent</w:t>
      </w:r>
      <w:r w:rsidR="00623584" w:rsidRPr="005A0847">
        <w:rPr>
          <w:sz w:val="22"/>
          <w:szCs w:val="22"/>
        </w:rPr>
        <w:t xml:space="preserve"> plus à la </w:t>
      </w:r>
      <w:r w:rsidR="00BC5247" w:rsidRPr="005A0847">
        <w:rPr>
          <w:sz w:val="22"/>
          <w:szCs w:val="22"/>
        </w:rPr>
        <w:t>réalité</w:t>
      </w:r>
      <w:r w:rsidR="00623584" w:rsidRPr="005A0847">
        <w:rPr>
          <w:sz w:val="22"/>
          <w:szCs w:val="22"/>
        </w:rPr>
        <w:t xml:space="preserve"> du réseau de santé, en attendant leur mise à jour,  des directives seront nécessaires afin de permettre une bonne fonctionnalité de la PCI.</w:t>
      </w:r>
    </w:p>
    <w:p w:rsidR="005E0934" w:rsidRPr="005A0847" w:rsidRDefault="005E0934" w:rsidP="00514A79">
      <w:pPr>
        <w:rPr>
          <w:sz w:val="22"/>
          <w:szCs w:val="22"/>
        </w:rPr>
      </w:pPr>
    </w:p>
    <w:p w:rsidR="00623584" w:rsidRPr="005A0847" w:rsidRDefault="005E0934" w:rsidP="00291D2A">
      <w:pPr>
        <w:ind w:firstLine="709"/>
        <w:rPr>
          <w:sz w:val="22"/>
          <w:szCs w:val="22"/>
        </w:rPr>
      </w:pPr>
      <w:r w:rsidRPr="005A0847">
        <w:rPr>
          <w:sz w:val="22"/>
          <w:szCs w:val="22"/>
        </w:rPr>
        <w:t xml:space="preserve">Plusieurs enjeux sont </w:t>
      </w:r>
      <w:r w:rsidR="00623584" w:rsidRPr="005A0847">
        <w:rPr>
          <w:sz w:val="22"/>
          <w:szCs w:val="22"/>
        </w:rPr>
        <w:t xml:space="preserve"> signalés</w:t>
      </w:r>
      <w:r w:rsidRPr="005A0847">
        <w:rPr>
          <w:sz w:val="22"/>
          <w:szCs w:val="22"/>
        </w:rPr>
        <w:t> :</w:t>
      </w:r>
    </w:p>
    <w:p w:rsidR="009148F6" w:rsidRPr="005A0847" w:rsidRDefault="009148F6" w:rsidP="00BC5247">
      <w:pPr>
        <w:pStyle w:val="Paragraphedeliste"/>
        <w:numPr>
          <w:ilvl w:val="0"/>
          <w:numId w:val="29"/>
        </w:numPr>
        <w:tabs>
          <w:tab w:val="left" w:pos="709"/>
        </w:tabs>
        <w:spacing w:after="120"/>
        <w:jc w:val="both"/>
        <w:rPr>
          <w:rFonts w:ascii="Times New Roman" w:hAnsi="Times New Roman"/>
          <w:color w:val="000000" w:themeColor="text1"/>
        </w:rPr>
      </w:pPr>
      <w:r w:rsidRPr="005A0847">
        <w:rPr>
          <w:rFonts w:ascii="Times New Roman" w:hAnsi="Times New Roman"/>
          <w:color w:val="000000" w:themeColor="text1"/>
        </w:rPr>
        <w:t>Perte des expertises à la santé publique, avec responsabilités qui relèvent de chaque PDG d’établissements</w:t>
      </w:r>
    </w:p>
    <w:p w:rsidR="009148F6" w:rsidRPr="005A0847" w:rsidRDefault="009A3B33" w:rsidP="00BC5247">
      <w:pPr>
        <w:pStyle w:val="Paragraphedeliste"/>
        <w:numPr>
          <w:ilvl w:val="0"/>
          <w:numId w:val="29"/>
        </w:numPr>
        <w:tabs>
          <w:tab w:val="left" w:pos="709"/>
        </w:tabs>
        <w:spacing w:after="120"/>
        <w:jc w:val="both"/>
        <w:rPr>
          <w:rFonts w:ascii="Times New Roman" w:hAnsi="Times New Roman"/>
          <w:color w:val="000000" w:themeColor="text1"/>
        </w:rPr>
      </w:pPr>
      <w:r w:rsidRPr="005A0847">
        <w:rPr>
          <w:rFonts w:ascii="Times New Roman" w:hAnsi="Times New Roman"/>
          <w:color w:val="000000" w:themeColor="text1"/>
        </w:rPr>
        <w:t xml:space="preserve">Le </w:t>
      </w:r>
      <w:r w:rsidR="009148F6" w:rsidRPr="005A0847">
        <w:rPr>
          <w:rFonts w:ascii="Times New Roman" w:hAnsi="Times New Roman"/>
          <w:color w:val="000000" w:themeColor="text1"/>
        </w:rPr>
        <w:t xml:space="preserve">rôle </w:t>
      </w:r>
      <w:r w:rsidRPr="005A0847">
        <w:rPr>
          <w:rFonts w:ascii="Times New Roman" w:hAnsi="Times New Roman"/>
          <w:color w:val="000000" w:themeColor="text1"/>
        </w:rPr>
        <w:t xml:space="preserve">versus la légitimité de la </w:t>
      </w:r>
      <w:proofErr w:type="spellStart"/>
      <w:r w:rsidRPr="005A0847">
        <w:rPr>
          <w:rFonts w:ascii="Times New Roman" w:hAnsi="Times New Roman"/>
          <w:color w:val="000000" w:themeColor="text1"/>
        </w:rPr>
        <w:t>DSPu</w:t>
      </w:r>
      <w:proofErr w:type="spellEnd"/>
      <w:r w:rsidRPr="005A0847">
        <w:rPr>
          <w:rFonts w:ascii="Times New Roman" w:hAnsi="Times New Roman"/>
          <w:color w:val="000000" w:themeColor="text1"/>
        </w:rPr>
        <w:t>, à l’intérieur du</w:t>
      </w:r>
      <w:r w:rsidR="009148F6" w:rsidRPr="005A0847">
        <w:rPr>
          <w:rFonts w:ascii="Times New Roman" w:hAnsi="Times New Roman"/>
          <w:color w:val="000000" w:themeColor="text1"/>
        </w:rPr>
        <w:t xml:space="preserve"> CIUSSS</w:t>
      </w:r>
      <w:r w:rsidRPr="005A0847">
        <w:rPr>
          <w:rFonts w:ascii="Times New Roman" w:hAnsi="Times New Roman"/>
          <w:color w:val="000000" w:themeColor="text1"/>
        </w:rPr>
        <w:t xml:space="preserve"> dont elle fait partie ainsi que la légitimité au niveau régional</w:t>
      </w:r>
      <w:r w:rsidR="009148F6" w:rsidRPr="005A0847">
        <w:rPr>
          <w:rFonts w:ascii="Times New Roman" w:hAnsi="Times New Roman"/>
          <w:color w:val="000000" w:themeColor="text1"/>
        </w:rPr>
        <w:t xml:space="preserve"> </w:t>
      </w:r>
      <w:r w:rsidR="00310487">
        <w:rPr>
          <w:rFonts w:ascii="Times New Roman" w:hAnsi="Times New Roman"/>
          <w:color w:val="000000" w:themeColor="text1"/>
        </w:rPr>
        <w:t>vis-à-vis d</w:t>
      </w:r>
      <w:r w:rsidRPr="005A0847">
        <w:rPr>
          <w:rFonts w:ascii="Times New Roman" w:hAnsi="Times New Roman"/>
          <w:color w:val="000000" w:themeColor="text1"/>
        </w:rPr>
        <w:t>es autres établissements (R 03, 06, 11 et 16)</w:t>
      </w:r>
      <w:r w:rsidR="00BC5247" w:rsidRPr="005A0847">
        <w:rPr>
          <w:rFonts w:ascii="Times New Roman" w:hAnsi="Times New Roman"/>
          <w:color w:val="000000" w:themeColor="text1"/>
        </w:rPr>
        <w:t xml:space="preserve">. </w:t>
      </w:r>
      <w:r w:rsidR="001C5F39" w:rsidRPr="005A0847">
        <w:rPr>
          <w:rFonts w:ascii="Times New Roman" w:hAnsi="Times New Roman"/>
          <w:color w:val="000000" w:themeColor="text1"/>
        </w:rPr>
        <w:t xml:space="preserve">Il est nécessaire de clarifier également le mandat de la </w:t>
      </w:r>
      <w:proofErr w:type="spellStart"/>
      <w:r w:rsidR="001C5F39" w:rsidRPr="005A0847">
        <w:rPr>
          <w:rFonts w:ascii="Times New Roman" w:hAnsi="Times New Roman"/>
          <w:color w:val="000000" w:themeColor="text1"/>
        </w:rPr>
        <w:t>DSPu</w:t>
      </w:r>
      <w:proofErr w:type="spellEnd"/>
      <w:r w:rsidR="001C5F39" w:rsidRPr="005A0847">
        <w:rPr>
          <w:rFonts w:ascii="Times New Roman" w:hAnsi="Times New Roman"/>
          <w:color w:val="000000" w:themeColor="text1"/>
        </w:rPr>
        <w:t xml:space="preserve"> au regard des IN.</w:t>
      </w:r>
    </w:p>
    <w:p w:rsidR="009A3B33" w:rsidRPr="005A0847" w:rsidRDefault="009A3B33" w:rsidP="00BC5247">
      <w:pPr>
        <w:pStyle w:val="Paragraphedeliste"/>
        <w:numPr>
          <w:ilvl w:val="0"/>
          <w:numId w:val="29"/>
        </w:numPr>
        <w:tabs>
          <w:tab w:val="left" w:pos="709"/>
        </w:tabs>
        <w:spacing w:after="120"/>
        <w:jc w:val="both"/>
        <w:rPr>
          <w:rFonts w:ascii="Times New Roman" w:hAnsi="Times New Roman"/>
          <w:color w:val="000000" w:themeColor="text1"/>
        </w:rPr>
      </w:pPr>
      <w:r w:rsidRPr="005A0847">
        <w:rPr>
          <w:rFonts w:ascii="Times New Roman" w:hAnsi="Times New Roman"/>
          <w:color w:val="000000" w:themeColor="text1"/>
        </w:rPr>
        <w:t>Besoin de maintenir une instance régionale en PCI (anciennement TR</w:t>
      </w:r>
      <w:r w:rsidR="002B0FE6">
        <w:rPr>
          <w:rFonts w:ascii="Times New Roman" w:hAnsi="Times New Roman"/>
          <w:color w:val="000000" w:themeColor="text1"/>
        </w:rPr>
        <w:t>PIN) car il est</w:t>
      </w:r>
      <w:r w:rsidR="00FE14AE">
        <w:rPr>
          <w:rFonts w:ascii="Times New Roman" w:hAnsi="Times New Roman"/>
          <w:color w:val="000000" w:themeColor="text1"/>
        </w:rPr>
        <w:t xml:space="preserve"> nécessaire de tendre vers</w:t>
      </w:r>
      <w:r w:rsidRPr="005A0847">
        <w:rPr>
          <w:rFonts w:ascii="Times New Roman" w:hAnsi="Times New Roman"/>
          <w:color w:val="000000" w:themeColor="text1"/>
        </w:rPr>
        <w:t xml:space="preserve"> une harmonisatio</w:t>
      </w:r>
      <w:r w:rsidR="002B0FE6">
        <w:rPr>
          <w:rFonts w:ascii="Times New Roman" w:hAnsi="Times New Roman"/>
          <w:color w:val="000000" w:themeColor="text1"/>
        </w:rPr>
        <w:t>n des pratiques et un partage de l’</w:t>
      </w:r>
      <w:r w:rsidRPr="005A0847">
        <w:rPr>
          <w:rFonts w:ascii="Times New Roman" w:hAnsi="Times New Roman"/>
          <w:color w:val="000000" w:themeColor="text1"/>
        </w:rPr>
        <w:t>expertise entre les établisse</w:t>
      </w:r>
      <w:r w:rsidR="005E0934" w:rsidRPr="005A0847">
        <w:rPr>
          <w:rFonts w:ascii="Times New Roman" w:hAnsi="Times New Roman"/>
          <w:color w:val="000000" w:themeColor="text1"/>
        </w:rPr>
        <w:t>me</w:t>
      </w:r>
      <w:r w:rsidRPr="005A0847">
        <w:rPr>
          <w:rFonts w:ascii="Times New Roman" w:hAnsi="Times New Roman"/>
          <w:color w:val="000000" w:themeColor="text1"/>
        </w:rPr>
        <w:t xml:space="preserve">nts </w:t>
      </w:r>
      <w:r w:rsidR="005E0934" w:rsidRPr="005A0847">
        <w:rPr>
          <w:rFonts w:ascii="Times New Roman" w:hAnsi="Times New Roman"/>
          <w:color w:val="000000" w:themeColor="text1"/>
        </w:rPr>
        <w:t xml:space="preserve">qui se trouvent dans la </w:t>
      </w:r>
      <w:r w:rsidR="00BC5247" w:rsidRPr="005A0847">
        <w:rPr>
          <w:rFonts w:ascii="Times New Roman" w:hAnsi="Times New Roman"/>
          <w:color w:val="000000" w:themeColor="text1"/>
        </w:rPr>
        <w:t>même</w:t>
      </w:r>
      <w:r w:rsidR="005E0934" w:rsidRPr="005A0847">
        <w:rPr>
          <w:rFonts w:ascii="Times New Roman" w:hAnsi="Times New Roman"/>
          <w:color w:val="000000" w:themeColor="text1"/>
        </w:rPr>
        <w:t xml:space="preserve"> région. </w:t>
      </w:r>
      <w:r w:rsidR="001C5F39" w:rsidRPr="005A0847">
        <w:rPr>
          <w:rFonts w:ascii="Times New Roman" w:hAnsi="Times New Roman"/>
          <w:color w:val="000000" w:themeColor="text1"/>
        </w:rPr>
        <w:t xml:space="preserve">Ce besoin a été exprimé par plusieurs équipes </w:t>
      </w:r>
      <w:r w:rsidR="00475A76">
        <w:rPr>
          <w:rFonts w:ascii="Times New Roman" w:hAnsi="Times New Roman"/>
          <w:color w:val="000000" w:themeColor="text1"/>
        </w:rPr>
        <w:t xml:space="preserve">de </w:t>
      </w:r>
      <w:r w:rsidR="001C5F39" w:rsidRPr="005A0847">
        <w:rPr>
          <w:rFonts w:ascii="Times New Roman" w:hAnsi="Times New Roman"/>
          <w:color w:val="000000" w:themeColor="text1"/>
        </w:rPr>
        <w:t>PCI des établissements. Cependant</w:t>
      </w:r>
      <w:r w:rsidR="005E0934" w:rsidRPr="005A0847">
        <w:rPr>
          <w:rFonts w:ascii="Times New Roman" w:hAnsi="Times New Roman"/>
          <w:color w:val="000000" w:themeColor="text1"/>
        </w:rPr>
        <w:t xml:space="preserve">, il sera nécessaire d’obtenir la participation des </w:t>
      </w:r>
      <w:r w:rsidR="00BC5247" w:rsidRPr="005A0847">
        <w:rPr>
          <w:rFonts w:ascii="Times New Roman" w:hAnsi="Times New Roman"/>
          <w:color w:val="000000" w:themeColor="text1"/>
        </w:rPr>
        <w:t>établissements</w:t>
      </w:r>
      <w:r w:rsidR="005E0934" w:rsidRPr="005A0847">
        <w:rPr>
          <w:rFonts w:ascii="Times New Roman" w:hAnsi="Times New Roman"/>
          <w:color w:val="000000" w:themeColor="text1"/>
        </w:rPr>
        <w:t xml:space="preserve"> à cette instance régionale ainsi que</w:t>
      </w:r>
      <w:r w:rsidR="00475A76">
        <w:rPr>
          <w:rFonts w:ascii="Times New Roman" w:hAnsi="Times New Roman"/>
          <w:color w:val="000000" w:themeColor="text1"/>
        </w:rPr>
        <w:t xml:space="preserve"> de</w:t>
      </w:r>
      <w:r w:rsidR="005E0934" w:rsidRPr="005A0847">
        <w:rPr>
          <w:rFonts w:ascii="Times New Roman" w:hAnsi="Times New Roman"/>
          <w:color w:val="000000" w:themeColor="text1"/>
        </w:rPr>
        <w:t xml:space="preserve"> déterminer son </w:t>
      </w:r>
      <w:r w:rsidR="00BC5247" w:rsidRPr="005A0847">
        <w:rPr>
          <w:rFonts w:ascii="Times New Roman" w:hAnsi="Times New Roman"/>
          <w:color w:val="000000" w:themeColor="text1"/>
        </w:rPr>
        <w:t>rôle</w:t>
      </w:r>
      <w:r w:rsidR="005E0934" w:rsidRPr="005A0847">
        <w:rPr>
          <w:rFonts w:ascii="Times New Roman" w:hAnsi="Times New Roman"/>
          <w:color w:val="000000" w:themeColor="text1"/>
        </w:rPr>
        <w:t xml:space="preserve"> et son </w:t>
      </w:r>
      <w:r w:rsidR="00BC5247" w:rsidRPr="005A0847">
        <w:rPr>
          <w:rFonts w:ascii="Times New Roman" w:hAnsi="Times New Roman"/>
          <w:color w:val="000000" w:themeColor="text1"/>
        </w:rPr>
        <w:t>rattachement</w:t>
      </w:r>
      <w:r w:rsidR="005E0934" w:rsidRPr="005A0847">
        <w:rPr>
          <w:rFonts w:ascii="Times New Roman" w:hAnsi="Times New Roman"/>
          <w:color w:val="000000" w:themeColor="text1"/>
        </w:rPr>
        <w:t xml:space="preserve"> à une autre instance (ex : table des PDG ou PDGA). Ceci nécessitera également une reconnaissance de la légitimité des actions de cette instance régionale.</w:t>
      </w:r>
    </w:p>
    <w:p w:rsidR="00C562A8" w:rsidRPr="005A0847" w:rsidRDefault="00C562A8" w:rsidP="00BC5247">
      <w:pPr>
        <w:pStyle w:val="Paragraphedeliste"/>
        <w:numPr>
          <w:ilvl w:val="0"/>
          <w:numId w:val="29"/>
        </w:numPr>
        <w:tabs>
          <w:tab w:val="left" w:pos="709"/>
        </w:tabs>
        <w:spacing w:after="120"/>
        <w:jc w:val="both"/>
        <w:rPr>
          <w:rFonts w:ascii="Times New Roman" w:hAnsi="Times New Roman"/>
          <w:color w:val="000000" w:themeColor="text1"/>
        </w:rPr>
      </w:pPr>
      <w:r w:rsidRPr="005A0847">
        <w:rPr>
          <w:rFonts w:ascii="Times New Roman" w:hAnsi="Times New Roman"/>
        </w:rPr>
        <w:t>La santé publique n’a aucun levier pour la réalisation de l’ensemble des cibles du plan d’action ministériel 2015-2020 sur les infections nosocomiales</w:t>
      </w:r>
    </w:p>
    <w:p w:rsidR="00BC5247" w:rsidRPr="005A0847" w:rsidRDefault="00BC5247" w:rsidP="00BC5247">
      <w:pPr>
        <w:pStyle w:val="Paragraphedeliste"/>
        <w:numPr>
          <w:ilvl w:val="0"/>
          <w:numId w:val="29"/>
        </w:numPr>
        <w:tabs>
          <w:tab w:val="left" w:pos="709"/>
        </w:tabs>
        <w:spacing w:after="120"/>
        <w:jc w:val="both"/>
        <w:rPr>
          <w:rFonts w:ascii="Times New Roman" w:hAnsi="Times New Roman"/>
          <w:color w:val="000000" w:themeColor="text1"/>
        </w:rPr>
      </w:pPr>
      <w:r w:rsidRPr="005A0847">
        <w:rPr>
          <w:rFonts w:ascii="Times New Roman" w:hAnsi="Times New Roman"/>
          <w:color w:val="000000" w:themeColor="text1"/>
        </w:rPr>
        <w:lastRenderedPageBreak/>
        <w:t xml:space="preserve">Puisque les </w:t>
      </w:r>
      <w:proofErr w:type="spellStart"/>
      <w:r w:rsidRPr="005A0847">
        <w:rPr>
          <w:rFonts w:ascii="Times New Roman" w:hAnsi="Times New Roman"/>
          <w:color w:val="000000" w:themeColor="text1"/>
        </w:rPr>
        <w:t>DSPu</w:t>
      </w:r>
      <w:proofErr w:type="spellEnd"/>
      <w:r w:rsidRPr="005A0847">
        <w:rPr>
          <w:rFonts w:ascii="Times New Roman" w:hAnsi="Times New Roman"/>
          <w:color w:val="000000" w:themeColor="text1"/>
        </w:rPr>
        <w:t xml:space="preserve"> font partie d’un CISSS/CIUSSS elles ne reçoivent pas toujours </w:t>
      </w:r>
      <w:r w:rsidR="003A0F76" w:rsidRPr="005A0847">
        <w:rPr>
          <w:rFonts w:ascii="Times New Roman" w:hAnsi="Times New Roman"/>
          <w:color w:val="000000" w:themeColor="text1"/>
        </w:rPr>
        <w:t>certaines</w:t>
      </w:r>
      <w:r w:rsidRPr="005A0847">
        <w:rPr>
          <w:rFonts w:ascii="Times New Roman" w:hAnsi="Times New Roman"/>
          <w:color w:val="000000" w:themeColor="text1"/>
        </w:rPr>
        <w:t xml:space="preserve"> informat</w:t>
      </w:r>
      <w:r w:rsidR="003A0F76" w:rsidRPr="005A0847">
        <w:rPr>
          <w:rFonts w:ascii="Times New Roman" w:hAnsi="Times New Roman"/>
          <w:color w:val="000000" w:themeColor="text1"/>
        </w:rPr>
        <w:t xml:space="preserve">ions </w:t>
      </w:r>
      <w:r w:rsidRPr="005A0847">
        <w:rPr>
          <w:rFonts w:ascii="Times New Roman" w:hAnsi="Times New Roman"/>
          <w:color w:val="000000" w:themeColor="text1"/>
        </w:rPr>
        <w:t xml:space="preserve"> car les canaux de communication entre le MSSS et les établissements ont changé. </w:t>
      </w:r>
    </w:p>
    <w:p w:rsidR="001C5F39" w:rsidRPr="005A0847" w:rsidRDefault="001C5F39" w:rsidP="00BC5247">
      <w:pPr>
        <w:pStyle w:val="Paragraphedeliste"/>
        <w:numPr>
          <w:ilvl w:val="0"/>
          <w:numId w:val="29"/>
        </w:numPr>
        <w:tabs>
          <w:tab w:val="left" w:pos="709"/>
        </w:tabs>
        <w:spacing w:after="120"/>
        <w:jc w:val="both"/>
        <w:rPr>
          <w:rFonts w:ascii="Times New Roman" w:hAnsi="Times New Roman"/>
          <w:color w:val="000000" w:themeColor="text1"/>
        </w:rPr>
      </w:pPr>
      <w:r w:rsidRPr="005A0847">
        <w:rPr>
          <w:rFonts w:ascii="Times New Roman" w:hAnsi="Times New Roman"/>
          <w:color w:val="000000" w:themeColor="text1"/>
        </w:rPr>
        <w:t xml:space="preserve">Suite à la réorganisation certains établissements ne sont pas rattachés à un CISSS/CIUSSS du point de vue administratif et la </w:t>
      </w:r>
      <w:proofErr w:type="spellStart"/>
      <w:r w:rsidRPr="005A0847">
        <w:rPr>
          <w:rFonts w:ascii="Times New Roman" w:hAnsi="Times New Roman"/>
          <w:color w:val="000000" w:themeColor="text1"/>
        </w:rPr>
        <w:t>DSPu</w:t>
      </w:r>
      <w:proofErr w:type="spellEnd"/>
      <w:r w:rsidRPr="005A0847">
        <w:rPr>
          <w:rFonts w:ascii="Times New Roman" w:hAnsi="Times New Roman"/>
          <w:color w:val="000000" w:themeColor="text1"/>
        </w:rPr>
        <w:t xml:space="preserve"> envisage des </w:t>
      </w:r>
      <w:r w:rsidR="00AB584D" w:rsidRPr="005A0847">
        <w:rPr>
          <w:rFonts w:ascii="Times New Roman" w:hAnsi="Times New Roman"/>
          <w:color w:val="000000" w:themeColor="text1"/>
        </w:rPr>
        <w:t>difficultés</w:t>
      </w:r>
      <w:r w:rsidRPr="005A0847">
        <w:rPr>
          <w:rFonts w:ascii="Times New Roman" w:hAnsi="Times New Roman"/>
          <w:color w:val="000000" w:themeColor="text1"/>
        </w:rPr>
        <w:t xml:space="preserve"> </w:t>
      </w:r>
      <w:r w:rsidR="00AB584D" w:rsidRPr="005A0847">
        <w:rPr>
          <w:rFonts w:ascii="Times New Roman" w:hAnsi="Times New Roman"/>
          <w:color w:val="000000" w:themeColor="text1"/>
        </w:rPr>
        <w:t>à</w:t>
      </w:r>
      <w:r w:rsidRPr="005A0847">
        <w:rPr>
          <w:rFonts w:ascii="Times New Roman" w:hAnsi="Times New Roman"/>
          <w:color w:val="000000" w:themeColor="text1"/>
        </w:rPr>
        <w:t xml:space="preserve"> faire acheminer des directives concernant la PCI dans ces </w:t>
      </w:r>
      <w:r w:rsidR="00AB584D" w:rsidRPr="005A0847">
        <w:rPr>
          <w:rFonts w:ascii="Times New Roman" w:hAnsi="Times New Roman"/>
          <w:color w:val="000000" w:themeColor="text1"/>
        </w:rPr>
        <w:t>établissements</w:t>
      </w:r>
      <w:r w:rsidRPr="005A0847">
        <w:rPr>
          <w:rFonts w:ascii="Times New Roman" w:hAnsi="Times New Roman"/>
          <w:color w:val="000000" w:themeColor="text1"/>
        </w:rPr>
        <w:t>.</w:t>
      </w:r>
    </w:p>
    <w:p w:rsidR="00AB584D" w:rsidRPr="005A0847" w:rsidRDefault="00AB584D" w:rsidP="00AB584D">
      <w:pPr>
        <w:tabs>
          <w:tab w:val="left" w:pos="709"/>
        </w:tabs>
        <w:spacing w:after="120"/>
        <w:ind w:left="360"/>
        <w:jc w:val="both"/>
        <w:rPr>
          <w:color w:val="000000" w:themeColor="text1"/>
          <w:sz w:val="22"/>
          <w:szCs w:val="22"/>
        </w:rPr>
      </w:pPr>
      <w:r w:rsidRPr="005A0847">
        <w:rPr>
          <w:color w:val="000000" w:themeColor="text1"/>
          <w:sz w:val="22"/>
          <w:szCs w:val="22"/>
        </w:rPr>
        <w:t>Plusieurs modèles de fonctionnement d’une instance régionale en PCI sont discutés par les membres :</w:t>
      </w:r>
    </w:p>
    <w:p w:rsidR="00AB584D" w:rsidRPr="005A0847" w:rsidRDefault="00AB584D" w:rsidP="00AB584D">
      <w:pPr>
        <w:pStyle w:val="Paragraphedeliste"/>
        <w:numPr>
          <w:ilvl w:val="0"/>
          <w:numId w:val="35"/>
        </w:numPr>
        <w:tabs>
          <w:tab w:val="left" w:pos="709"/>
        </w:tabs>
        <w:spacing w:after="120"/>
        <w:jc w:val="both"/>
        <w:rPr>
          <w:rFonts w:ascii="Times New Roman" w:hAnsi="Times New Roman"/>
          <w:color w:val="000000" w:themeColor="text1"/>
        </w:rPr>
      </w:pPr>
      <w:r w:rsidRPr="005A0847">
        <w:rPr>
          <w:rFonts w:ascii="Times New Roman" w:hAnsi="Times New Roman"/>
          <w:color w:val="000000" w:themeColor="text1"/>
        </w:rPr>
        <w:t>Instance régionale ayant un rôle de communauté de pratiques (Ex regroupement CHSLD à Montréal) mais sans responsabilité rattachée</w:t>
      </w:r>
    </w:p>
    <w:p w:rsidR="00AB584D" w:rsidRPr="005A0847" w:rsidRDefault="00AB584D" w:rsidP="00AB584D">
      <w:pPr>
        <w:pStyle w:val="Paragraphedeliste"/>
        <w:numPr>
          <w:ilvl w:val="0"/>
          <w:numId w:val="35"/>
        </w:numPr>
        <w:tabs>
          <w:tab w:val="left" w:pos="709"/>
        </w:tabs>
        <w:spacing w:after="120"/>
        <w:jc w:val="both"/>
        <w:rPr>
          <w:rFonts w:ascii="Times New Roman" w:hAnsi="Times New Roman"/>
          <w:color w:val="000000" w:themeColor="text1"/>
        </w:rPr>
      </w:pPr>
      <w:r w:rsidRPr="005A0847">
        <w:rPr>
          <w:rFonts w:ascii="Times New Roman" w:hAnsi="Times New Roman"/>
          <w:color w:val="000000" w:themeColor="text1"/>
        </w:rPr>
        <w:t xml:space="preserve">Regroupement participatif des établissements relevant de la </w:t>
      </w:r>
      <w:proofErr w:type="spellStart"/>
      <w:r w:rsidRPr="005A0847">
        <w:rPr>
          <w:rFonts w:ascii="Times New Roman" w:hAnsi="Times New Roman"/>
          <w:color w:val="000000" w:themeColor="text1"/>
        </w:rPr>
        <w:t>DSPu</w:t>
      </w:r>
      <w:proofErr w:type="spellEnd"/>
      <w:r w:rsidRPr="005A0847">
        <w:rPr>
          <w:rFonts w:ascii="Times New Roman" w:hAnsi="Times New Roman"/>
          <w:color w:val="000000" w:themeColor="text1"/>
        </w:rPr>
        <w:t xml:space="preserve"> (modèle États-Unis)</w:t>
      </w:r>
    </w:p>
    <w:p w:rsidR="00AB584D" w:rsidRDefault="00AB584D" w:rsidP="00AB584D">
      <w:pPr>
        <w:pStyle w:val="Paragraphedeliste"/>
        <w:numPr>
          <w:ilvl w:val="0"/>
          <w:numId w:val="35"/>
        </w:numPr>
        <w:tabs>
          <w:tab w:val="left" w:pos="709"/>
        </w:tabs>
        <w:spacing w:after="120"/>
        <w:jc w:val="both"/>
        <w:rPr>
          <w:rFonts w:ascii="Times New Roman" w:hAnsi="Times New Roman"/>
          <w:color w:val="000000" w:themeColor="text1"/>
        </w:rPr>
      </w:pPr>
      <w:r w:rsidRPr="005A0847">
        <w:rPr>
          <w:rFonts w:ascii="Times New Roman" w:hAnsi="Times New Roman"/>
          <w:color w:val="000000" w:themeColor="text1"/>
        </w:rPr>
        <w:t>Instance régionale de concertation dont le rattachement sera à établir</w:t>
      </w:r>
    </w:p>
    <w:p w:rsidR="005A0847" w:rsidRPr="005A0847" w:rsidRDefault="005A0847" w:rsidP="005A0847">
      <w:pPr>
        <w:tabs>
          <w:tab w:val="left" w:pos="709"/>
        </w:tabs>
        <w:spacing w:after="120"/>
        <w:jc w:val="both"/>
        <w:rPr>
          <w:color w:val="000000" w:themeColor="text1"/>
        </w:rPr>
      </w:pPr>
      <w:r w:rsidRPr="005A0847">
        <w:rPr>
          <w:noProof/>
          <w:color w:val="000000" w:themeColor="text1"/>
          <w:lang w:eastAsia="fr-CA"/>
        </w:rPr>
        <mc:AlternateContent>
          <mc:Choice Requires="wps">
            <w:drawing>
              <wp:anchor distT="0" distB="0" distL="114300" distR="114300" simplePos="0" relativeHeight="251662336" behindDoc="0" locked="0" layoutInCell="1" allowOverlap="1" wp14:editId="36B11C9B">
                <wp:simplePos x="0" y="0"/>
                <wp:positionH relativeFrom="column">
                  <wp:align>center</wp:align>
                </wp:positionH>
                <wp:positionV relativeFrom="paragraph">
                  <wp:posOffset>0</wp:posOffset>
                </wp:positionV>
                <wp:extent cx="5359940" cy="486383"/>
                <wp:effectExtent l="0" t="0" r="12700" b="28575"/>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9940" cy="486383"/>
                        </a:xfrm>
                        <a:prstGeom prst="rect">
                          <a:avLst/>
                        </a:prstGeom>
                        <a:solidFill>
                          <a:srgbClr val="FFFFFF"/>
                        </a:solidFill>
                        <a:ln w="9525">
                          <a:solidFill>
                            <a:srgbClr val="000000"/>
                          </a:solidFill>
                          <a:miter lim="800000"/>
                          <a:headEnd/>
                          <a:tailEnd/>
                        </a:ln>
                      </wps:spPr>
                      <wps:txbx>
                        <w:txbxContent>
                          <w:p w:rsidR="00F96900" w:rsidRPr="005A0847" w:rsidRDefault="00F96900" w:rsidP="005A0847">
                            <w:pPr>
                              <w:tabs>
                                <w:tab w:val="left" w:pos="709"/>
                              </w:tabs>
                              <w:spacing w:after="120"/>
                              <w:ind w:left="360"/>
                              <w:jc w:val="both"/>
                              <w:rPr>
                                <w:color w:val="000000" w:themeColor="text1"/>
                                <w:sz w:val="22"/>
                                <w:szCs w:val="22"/>
                              </w:rPr>
                            </w:pPr>
                            <w:r w:rsidRPr="005A0847">
                              <w:rPr>
                                <w:color w:val="000000" w:themeColor="text1"/>
                                <w:sz w:val="22"/>
                                <w:szCs w:val="22"/>
                              </w:rPr>
                              <w:t xml:space="preserve">Dr. </w:t>
                            </w:r>
                            <w:proofErr w:type="spellStart"/>
                            <w:r w:rsidRPr="005A0847">
                              <w:rPr>
                                <w:color w:val="000000" w:themeColor="text1"/>
                                <w:sz w:val="22"/>
                                <w:szCs w:val="22"/>
                              </w:rPr>
                              <w:t>Lamothe</w:t>
                            </w:r>
                            <w:proofErr w:type="spellEnd"/>
                            <w:r w:rsidRPr="005A0847">
                              <w:rPr>
                                <w:color w:val="000000" w:themeColor="text1"/>
                                <w:sz w:val="22"/>
                                <w:szCs w:val="22"/>
                              </w:rPr>
                              <w:t xml:space="preserve"> précise que la TNPIN peut appuyer le maintien d’une instance régionale qui aura un rôle de concertation entre les établissements nouvellement formés.</w:t>
                            </w:r>
                          </w:p>
                          <w:p w:rsidR="00F96900" w:rsidRDefault="00F9690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Zone de texte 2" o:spid="_x0000_s1027" type="#_x0000_t202" style="position:absolute;left:0;text-align:left;margin-left:0;margin-top:0;width:422.05pt;height:38.3pt;z-index:25166233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">
                <v:textbox>
                  <w:txbxContent>
                    <w:p w:rsidR="00F96900" w:rsidRPr="005A0847" w:rsidRDefault="00F96900" w:rsidP="005A0847">
                      <w:pPr>
                        <w:tabs>
                          <w:tab w:val="left" w:pos="709"/>
                        </w:tabs>
                        <w:spacing w:after="120"/>
                        <w:ind w:left="360"/>
                        <w:jc w:val="both"/>
                        <w:rPr>
                          <w:color w:val="000000" w:themeColor="text1"/>
                          <w:sz w:val="22"/>
                          <w:szCs w:val="22"/>
                        </w:rPr>
                      </w:pPr>
                      <w:r w:rsidRPr="005A0847">
                        <w:rPr>
                          <w:color w:val="000000" w:themeColor="text1"/>
                          <w:sz w:val="22"/>
                          <w:szCs w:val="22"/>
                        </w:rPr>
                        <w:t xml:space="preserve">Dr. </w:t>
                      </w:r>
                      <w:proofErr w:type="spellStart"/>
                      <w:r w:rsidRPr="005A0847">
                        <w:rPr>
                          <w:color w:val="000000" w:themeColor="text1"/>
                          <w:sz w:val="22"/>
                          <w:szCs w:val="22"/>
                        </w:rPr>
                        <w:t>Lamothe</w:t>
                      </w:r>
                      <w:proofErr w:type="spellEnd"/>
                      <w:r w:rsidRPr="005A0847">
                        <w:rPr>
                          <w:color w:val="000000" w:themeColor="text1"/>
                          <w:sz w:val="22"/>
                          <w:szCs w:val="22"/>
                        </w:rPr>
                        <w:t xml:space="preserve"> précise que la TNPIN peut appuyer le maintien d’une instance régionale qui aura un rôle de concertation entre les établissements nouvellement formés.</w:t>
                      </w:r>
                    </w:p>
                    <w:p w:rsidR="00F96900" w:rsidRDefault="00F96900"/>
                  </w:txbxContent>
                </v:textbox>
              </v:shape>
            </w:pict>
          </mc:Fallback>
        </mc:AlternateContent>
      </w:r>
    </w:p>
    <w:p w:rsidR="005A0847" w:rsidRDefault="005A0847" w:rsidP="003A0F76">
      <w:pPr>
        <w:tabs>
          <w:tab w:val="left" w:pos="709"/>
        </w:tabs>
        <w:spacing w:after="120"/>
        <w:ind w:left="360"/>
        <w:jc w:val="both"/>
        <w:rPr>
          <w:color w:val="000000" w:themeColor="text1"/>
          <w:sz w:val="22"/>
          <w:szCs w:val="22"/>
        </w:rPr>
      </w:pPr>
    </w:p>
    <w:p w:rsidR="005A0847" w:rsidRDefault="005A0847" w:rsidP="005A0847">
      <w:pPr>
        <w:tabs>
          <w:tab w:val="left" w:pos="709"/>
        </w:tabs>
        <w:spacing w:after="120"/>
        <w:jc w:val="both"/>
        <w:rPr>
          <w:color w:val="000000" w:themeColor="text1"/>
          <w:sz w:val="22"/>
          <w:szCs w:val="22"/>
        </w:rPr>
      </w:pPr>
    </w:p>
    <w:p w:rsidR="003A0F76" w:rsidRPr="005A0847" w:rsidRDefault="003A0F76" w:rsidP="003A0F76">
      <w:pPr>
        <w:tabs>
          <w:tab w:val="left" w:pos="709"/>
        </w:tabs>
        <w:spacing w:after="120"/>
        <w:ind w:left="360"/>
        <w:jc w:val="both"/>
        <w:rPr>
          <w:color w:val="000000" w:themeColor="text1"/>
          <w:sz w:val="22"/>
          <w:szCs w:val="22"/>
        </w:rPr>
      </w:pPr>
      <w:r w:rsidRPr="005A0847">
        <w:rPr>
          <w:color w:val="000000" w:themeColor="text1"/>
          <w:sz w:val="22"/>
          <w:szCs w:val="22"/>
        </w:rPr>
        <w:t xml:space="preserve">Dr. </w:t>
      </w:r>
      <w:proofErr w:type="spellStart"/>
      <w:r w:rsidRPr="005A0847">
        <w:rPr>
          <w:color w:val="000000" w:themeColor="text1"/>
          <w:sz w:val="22"/>
          <w:szCs w:val="22"/>
        </w:rPr>
        <w:t>Valiquette</w:t>
      </w:r>
      <w:proofErr w:type="spellEnd"/>
      <w:r w:rsidRPr="005A0847">
        <w:rPr>
          <w:color w:val="000000" w:themeColor="text1"/>
          <w:sz w:val="22"/>
          <w:szCs w:val="22"/>
        </w:rPr>
        <w:t xml:space="preserve"> amène une clarification au sujet du </w:t>
      </w:r>
      <w:r w:rsidR="001C5F39" w:rsidRPr="005A0847">
        <w:rPr>
          <w:color w:val="000000" w:themeColor="text1"/>
          <w:sz w:val="22"/>
          <w:szCs w:val="22"/>
        </w:rPr>
        <w:t>rôle</w:t>
      </w:r>
      <w:r w:rsidRPr="005A0847">
        <w:rPr>
          <w:color w:val="000000" w:themeColor="text1"/>
          <w:sz w:val="22"/>
          <w:szCs w:val="22"/>
        </w:rPr>
        <w:t xml:space="preserve"> des </w:t>
      </w:r>
      <w:proofErr w:type="spellStart"/>
      <w:r w:rsidRPr="005A0847">
        <w:rPr>
          <w:color w:val="000000" w:themeColor="text1"/>
          <w:sz w:val="22"/>
          <w:szCs w:val="22"/>
        </w:rPr>
        <w:t>DSPu</w:t>
      </w:r>
      <w:proofErr w:type="spellEnd"/>
      <w:r w:rsidRPr="005A0847">
        <w:rPr>
          <w:color w:val="000000" w:themeColor="text1"/>
          <w:sz w:val="22"/>
          <w:szCs w:val="22"/>
        </w:rPr>
        <w:t xml:space="preserve"> qui ont</w:t>
      </w:r>
      <w:r w:rsidR="00993E6B" w:rsidRPr="005A0847">
        <w:rPr>
          <w:color w:val="000000" w:themeColor="text1"/>
          <w:sz w:val="22"/>
          <w:szCs w:val="22"/>
        </w:rPr>
        <w:t xml:space="preserve"> encore</w:t>
      </w:r>
      <w:r w:rsidRPr="005A0847">
        <w:rPr>
          <w:color w:val="000000" w:themeColor="text1"/>
          <w:sz w:val="22"/>
          <w:szCs w:val="22"/>
        </w:rPr>
        <w:t xml:space="preserve"> le pouvoir d’intervenir lors d’</w:t>
      </w:r>
      <w:r w:rsidR="00993E6B" w:rsidRPr="005A0847">
        <w:rPr>
          <w:color w:val="000000" w:themeColor="text1"/>
          <w:sz w:val="22"/>
          <w:szCs w:val="22"/>
        </w:rPr>
        <w:t xml:space="preserve">une </w:t>
      </w:r>
      <w:r w:rsidR="001C5F39" w:rsidRPr="005A0847">
        <w:rPr>
          <w:color w:val="000000" w:themeColor="text1"/>
          <w:sz w:val="22"/>
          <w:szCs w:val="22"/>
        </w:rPr>
        <w:t>menace</w:t>
      </w:r>
      <w:r w:rsidR="00993E6B" w:rsidRPr="005A0847">
        <w:rPr>
          <w:color w:val="000000" w:themeColor="text1"/>
          <w:sz w:val="22"/>
          <w:szCs w:val="22"/>
        </w:rPr>
        <w:t xml:space="preserve"> </w:t>
      </w:r>
      <w:r w:rsidR="001C5F39" w:rsidRPr="005A0847">
        <w:rPr>
          <w:color w:val="000000" w:themeColor="text1"/>
          <w:sz w:val="22"/>
          <w:szCs w:val="22"/>
        </w:rPr>
        <w:t>populationnelle</w:t>
      </w:r>
      <w:r w:rsidR="00993E6B" w:rsidRPr="005A0847">
        <w:rPr>
          <w:color w:val="000000" w:themeColor="text1"/>
          <w:sz w:val="22"/>
          <w:szCs w:val="22"/>
        </w:rPr>
        <w:t xml:space="preserve">. Un travail de réflexion devrait se poursuivre afin de bien définir le </w:t>
      </w:r>
      <w:r w:rsidR="001C5F39" w:rsidRPr="005A0847">
        <w:rPr>
          <w:color w:val="000000" w:themeColor="text1"/>
          <w:sz w:val="22"/>
          <w:szCs w:val="22"/>
        </w:rPr>
        <w:t>rôle</w:t>
      </w:r>
      <w:r w:rsidR="00993E6B" w:rsidRPr="005A0847">
        <w:rPr>
          <w:color w:val="000000" w:themeColor="text1"/>
          <w:sz w:val="22"/>
          <w:szCs w:val="22"/>
        </w:rPr>
        <w:t xml:space="preserve"> des </w:t>
      </w:r>
      <w:proofErr w:type="spellStart"/>
      <w:r w:rsidR="00993E6B" w:rsidRPr="005A0847">
        <w:rPr>
          <w:color w:val="000000" w:themeColor="text1"/>
          <w:sz w:val="22"/>
          <w:szCs w:val="22"/>
        </w:rPr>
        <w:t>DSPu</w:t>
      </w:r>
      <w:proofErr w:type="spellEnd"/>
      <w:r w:rsidR="00993E6B" w:rsidRPr="005A0847">
        <w:rPr>
          <w:color w:val="000000" w:themeColor="text1"/>
          <w:sz w:val="22"/>
          <w:szCs w:val="22"/>
        </w:rPr>
        <w:t xml:space="preserve"> dans un contexte PCI.</w:t>
      </w:r>
    </w:p>
    <w:p w:rsidR="00AB584D" w:rsidRPr="005A0847" w:rsidRDefault="00AB584D" w:rsidP="003A0F76">
      <w:pPr>
        <w:tabs>
          <w:tab w:val="left" w:pos="709"/>
        </w:tabs>
        <w:spacing w:after="120"/>
        <w:ind w:left="360"/>
        <w:jc w:val="both"/>
        <w:rPr>
          <w:color w:val="000000" w:themeColor="text1"/>
          <w:sz w:val="22"/>
          <w:szCs w:val="22"/>
        </w:rPr>
      </w:pPr>
      <w:r w:rsidRPr="005A0847">
        <w:rPr>
          <w:color w:val="000000" w:themeColor="text1"/>
          <w:sz w:val="22"/>
          <w:szCs w:val="22"/>
        </w:rPr>
        <w:t xml:space="preserve">Par ailleurs, Dr. Arruda </w:t>
      </w:r>
      <w:r w:rsidR="00C562A8" w:rsidRPr="005A0847">
        <w:rPr>
          <w:color w:val="000000" w:themeColor="text1"/>
          <w:sz w:val="22"/>
          <w:szCs w:val="22"/>
        </w:rPr>
        <w:t>rappelle</w:t>
      </w:r>
      <w:r w:rsidRPr="005A0847">
        <w:rPr>
          <w:color w:val="000000" w:themeColor="text1"/>
          <w:sz w:val="22"/>
          <w:szCs w:val="22"/>
        </w:rPr>
        <w:t xml:space="preserve"> aux membres que les </w:t>
      </w:r>
      <w:r w:rsidR="00C562A8" w:rsidRPr="005A0847">
        <w:rPr>
          <w:color w:val="000000" w:themeColor="text1"/>
          <w:sz w:val="22"/>
          <w:szCs w:val="22"/>
        </w:rPr>
        <w:t>établissements</w:t>
      </w:r>
      <w:r w:rsidRPr="005A0847">
        <w:rPr>
          <w:color w:val="000000" w:themeColor="text1"/>
          <w:sz w:val="22"/>
          <w:szCs w:val="22"/>
        </w:rPr>
        <w:t xml:space="preserve"> sont imputables de la PCI et que les PDG </w:t>
      </w:r>
      <w:r w:rsidR="00C562A8" w:rsidRPr="005A0847">
        <w:rPr>
          <w:color w:val="000000" w:themeColor="text1"/>
          <w:sz w:val="22"/>
          <w:szCs w:val="22"/>
        </w:rPr>
        <w:t>détiennent</w:t>
      </w:r>
      <w:r w:rsidRPr="005A0847">
        <w:rPr>
          <w:color w:val="000000" w:themeColor="text1"/>
          <w:sz w:val="22"/>
          <w:szCs w:val="22"/>
        </w:rPr>
        <w:t xml:space="preserve"> les </w:t>
      </w:r>
      <w:r w:rsidR="00C562A8" w:rsidRPr="005A0847">
        <w:rPr>
          <w:color w:val="000000" w:themeColor="text1"/>
          <w:sz w:val="22"/>
          <w:szCs w:val="22"/>
        </w:rPr>
        <w:t>leviers</w:t>
      </w:r>
      <w:r w:rsidRPr="005A0847">
        <w:rPr>
          <w:color w:val="000000" w:themeColor="text1"/>
          <w:sz w:val="22"/>
          <w:szCs w:val="22"/>
        </w:rPr>
        <w:t xml:space="preserve"> nécessaires afin d’</w:t>
      </w:r>
      <w:r w:rsidR="00C562A8" w:rsidRPr="005A0847">
        <w:rPr>
          <w:color w:val="000000" w:themeColor="text1"/>
          <w:sz w:val="22"/>
          <w:szCs w:val="22"/>
        </w:rPr>
        <w:t>opérationnaliser</w:t>
      </w:r>
      <w:r w:rsidRPr="005A0847">
        <w:rPr>
          <w:color w:val="000000" w:themeColor="text1"/>
          <w:sz w:val="22"/>
          <w:szCs w:val="22"/>
        </w:rPr>
        <w:t xml:space="preserve"> le plan d’action en PCI. Dans ce contexte</w:t>
      </w:r>
      <w:r w:rsidR="00C562A8" w:rsidRPr="005A0847">
        <w:rPr>
          <w:color w:val="000000" w:themeColor="text1"/>
          <w:sz w:val="22"/>
          <w:szCs w:val="22"/>
        </w:rPr>
        <w:t>,</w:t>
      </w:r>
      <w:r w:rsidRPr="005A0847">
        <w:rPr>
          <w:color w:val="000000" w:themeColor="text1"/>
          <w:sz w:val="22"/>
          <w:szCs w:val="22"/>
        </w:rPr>
        <w:t xml:space="preserve"> il est nécessaire de revoir </w:t>
      </w:r>
      <w:r w:rsidR="00C562A8" w:rsidRPr="005A0847">
        <w:rPr>
          <w:color w:val="000000" w:themeColor="text1"/>
          <w:sz w:val="22"/>
          <w:szCs w:val="22"/>
        </w:rPr>
        <w:t xml:space="preserve">le rôle de  la </w:t>
      </w:r>
      <w:proofErr w:type="spellStart"/>
      <w:r w:rsidR="00C562A8" w:rsidRPr="005A0847">
        <w:rPr>
          <w:color w:val="000000" w:themeColor="text1"/>
          <w:sz w:val="22"/>
          <w:szCs w:val="22"/>
        </w:rPr>
        <w:t>DSPu</w:t>
      </w:r>
      <w:proofErr w:type="spellEnd"/>
      <w:r w:rsidR="00C562A8" w:rsidRPr="005A0847">
        <w:rPr>
          <w:color w:val="000000" w:themeColor="text1"/>
          <w:sz w:val="22"/>
          <w:szCs w:val="22"/>
        </w:rPr>
        <w:t xml:space="preserve">  et s’assurer en même temps de la sensibilisation et l’implication de ceux qui sont à la fois responsables et imputables de la PCI.</w:t>
      </w:r>
    </w:p>
    <w:p w:rsidR="00BC5247" w:rsidRPr="005A0847" w:rsidRDefault="00BC5247" w:rsidP="00623584">
      <w:pPr>
        <w:tabs>
          <w:tab w:val="left" w:pos="709"/>
        </w:tabs>
        <w:spacing w:after="120"/>
        <w:jc w:val="both"/>
        <w:rPr>
          <w:color w:val="1F4E79"/>
          <w:sz w:val="22"/>
          <w:szCs w:val="22"/>
        </w:rPr>
      </w:pPr>
    </w:p>
    <w:p w:rsidR="00C562A8" w:rsidRPr="005A0847" w:rsidRDefault="00FE14AE" w:rsidP="00FE14AE">
      <w:pPr>
        <w:pStyle w:val="Paragraphedeliste"/>
        <w:tabs>
          <w:tab w:val="left" w:pos="709"/>
        </w:tabs>
        <w:spacing w:after="120"/>
        <w:ind w:left="420"/>
        <w:jc w:val="both"/>
        <w:rPr>
          <w:rFonts w:ascii="Times New Roman" w:hAnsi="Times New Roman"/>
          <w:b/>
          <w:color w:val="000000"/>
        </w:rPr>
      </w:pPr>
      <w:r>
        <w:rPr>
          <w:rFonts w:ascii="Times New Roman" w:hAnsi="Times New Roman"/>
          <w:b/>
          <w:color w:val="000000"/>
        </w:rPr>
        <w:t>40.8</w:t>
      </w:r>
      <w:r w:rsidR="00692EB5" w:rsidRPr="005A0847">
        <w:rPr>
          <w:rFonts w:ascii="Times New Roman" w:hAnsi="Times New Roman"/>
          <w:b/>
          <w:color w:val="000000"/>
        </w:rPr>
        <w:t xml:space="preserve"> </w:t>
      </w:r>
      <w:r w:rsidR="00C562A8" w:rsidRPr="005A0847">
        <w:rPr>
          <w:rFonts w:ascii="Times New Roman" w:hAnsi="Times New Roman"/>
          <w:b/>
          <w:color w:val="000000"/>
        </w:rPr>
        <w:t xml:space="preserve">Réorganisation dans le cadre du projet de loi 10 </w:t>
      </w:r>
    </w:p>
    <w:p w:rsidR="005E6EB4" w:rsidRPr="005A0847" w:rsidRDefault="00FE14AE" w:rsidP="006E03A8">
      <w:pPr>
        <w:tabs>
          <w:tab w:val="left" w:pos="709"/>
        </w:tabs>
        <w:spacing w:after="120"/>
        <w:ind w:left="709"/>
        <w:jc w:val="both"/>
        <w:rPr>
          <w:color w:val="000000" w:themeColor="text1"/>
          <w:sz w:val="22"/>
          <w:szCs w:val="22"/>
        </w:rPr>
      </w:pPr>
      <w:r>
        <w:rPr>
          <w:color w:val="000000" w:themeColor="text1"/>
          <w:sz w:val="22"/>
          <w:szCs w:val="22"/>
        </w:rPr>
        <w:t>La présidente de l</w:t>
      </w:r>
      <w:r w:rsidR="00C562A8" w:rsidRPr="005A0847">
        <w:rPr>
          <w:color w:val="000000" w:themeColor="text1"/>
          <w:sz w:val="22"/>
          <w:szCs w:val="22"/>
        </w:rPr>
        <w:t>’</w:t>
      </w:r>
      <w:r w:rsidR="005E6EB4" w:rsidRPr="005A0847">
        <w:rPr>
          <w:color w:val="000000" w:themeColor="text1"/>
          <w:sz w:val="22"/>
          <w:szCs w:val="22"/>
        </w:rPr>
        <w:t>Association</w:t>
      </w:r>
      <w:r w:rsidR="00C562A8" w:rsidRPr="005A0847">
        <w:rPr>
          <w:color w:val="000000" w:themeColor="text1"/>
          <w:sz w:val="22"/>
          <w:szCs w:val="22"/>
        </w:rPr>
        <w:t xml:space="preserve"> des infirmières en PCI, Mme Nathalie Pigeon </w:t>
      </w:r>
      <w:r w:rsidR="005E6EB4" w:rsidRPr="005A0847">
        <w:rPr>
          <w:color w:val="000000" w:themeColor="text1"/>
          <w:sz w:val="22"/>
          <w:szCs w:val="22"/>
        </w:rPr>
        <w:t>présente les enjeux reliés aux infirmières en PCI.</w:t>
      </w:r>
    </w:p>
    <w:p w:rsidR="005E6EB4" w:rsidRPr="005A0847" w:rsidRDefault="005E6EB4" w:rsidP="006E03A8">
      <w:pPr>
        <w:tabs>
          <w:tab w:val="left" w:pos="709"/>
        </w:tabs>
        <w:spacing w:after="120"/>
        <w:ind w:left="709"/>
        <w:jc w:val="both"/>
        <w:rPr>
          <w:color w:val="000000" w:themeColor="text1"/>
          <w:sz w:val="22"/>
          <w:szCs w:val="22"/>
        </w:rPr>
      </w:pPr>
      <w:r w:rsidRPr="005A0847">
        <w:rPr>
          <w:color w:val="000000" w:themeColor="text1"/>
          <w:sz w:val="22"/>
          <w:szCs w:val="22"/>
        </w:rPr>
        <w:t>D’entrée de jeux</w:t>
      </w:r>
      <w:r w:rsidR="00E01E45" w:rsidRPr="005A0847">
        <w:rPr>
          <w:color w:val="000000" w:themeColor="text1"/>
          <w:sz w:val="22"/>
          <w:szCs w:val="22"/>
        </w:rPr>
        <w:t>,</w:t>
      </w:r>
      <w:r w:rsidRPr="005A0847">
        <w:rPr>
          <w:color w:val="000000" w:themeColor="text1"/>
          <w:sz w:val="22"/>
          <w:szCs w:val="22"/>
        </w:rPr>
        <w:t xml:space="preserve"> Mme Pigeon nous fait part du questionnement au sujet de la  position du service </w:t>
      </w:r>
      <w:r w:rsidR="00C562A8" w:rsidRPr="005A0847">
        <w:rPr>
          <w:color w:val="000000" w:themeColor="text1"/>
          <w:sz w:val="22"/>
          <w:szCs w:val="22"/>
        </w:rPr>
        <w:t xml:space="preserve"> PCI </w:t>
      </w:r>
      <w:r w:rsidR="00E01E45" w:rsidRPr="005A0847">
        <w:rPr>
          <w:color w:val="000000" w:themeColor="text1"/>
          <w:sz w:val="22"/>
          <w:szCs w:val="22"/>
        </w:rPr>
        <w:t xml:space="preserve">et son rattachement. Le service PCI </w:t>
      </w:r>
      <w:r w:rsidRPr="005A0847">
        <w:rPr>
          <w:color w:val="000000" w:themeColor="text1"/>
          <w:sz w:val="22"/>
          <w:szCs w:val="22"/>
        </w:rPr>
        <w:t xml:space="preserve">est loin de la direction générale dans les </w:t>
      </w:r>
      <w:r w:rsidR="00475A76">
        <w:rPr>
          <w:color w:val="000000" w:themeColor="text1"/>
          <w:sz w:val="22"/>
          <w:szCs w:val="22"/>
        </w:rPr>
        <w:t>nouveaux</w:t>
      </w:r>
      <w:r w:rsidR="00E01E45" w:rsidRPr="005A0847">
        <w:rPr>
          <w:color w:val="000000" w:themeColor="text1"/>
          <w:sz w:val="22"/>
          <w:szCs w:val="22"/>
        </w:rPr>
        <w:t xml:space="preserve"> </w:t>
      </w:r>
      <w:r w:rsidRPr="005A0847">
        <w:rPr>
          <w:color w:val="000000" w:themeColor="text1"/>
          <w:sz w:val="22"/>
          <w:szCs w:val="22"/>
        </w:rPr>
        <w:t xml:space="preserve">organigrammes et </w:t>
      </w:r>
      <w:r w:rsidR="00E01E45" w:rsidRPr="005A0847">
        <w:rPr>
          <w:color w:val="000000" w:themeColor="text1"/>
          <w:sz w:val="22"/>
          <w:szCs w:val="22"/>
        </w:rPr>
        <w:t>il serait possible qu’il</w:t>
      </w:r>
      <w:r w:rsidRPr="005A0847">
        <w:rPr>
          <w:color w:val="000000" w:themeColor="text1"/>
          <w:sz w:val="22"/>
          <w:szCs w:val="22"/>
        </w:rPr>
        <w:t xml:space="preserve"> manque de leviers afin d’agir rapidement lorsque nécessaire.</w:t>
      </w:r>
      <w:r w:rsidR="00A72E92" w:rsidRPr="005A0847">
        <w:rPr>
          <w:color w:val="000000" w:themeColor="text1"/>
          <w:sz w:val="22"/>
          <w:szCs w:val="22"/>
        </w:rPr>
        <w:t xml:space="preserve"> Le service PCI  a difficilement accès aux décideurs dans les structures actuelles.</w:t>
      </w:r>
    </w:p>
    <w:p w:rsidR="006E03A8" w:rsidRDefault="005E6EB4" w:rsidP="006E03A8">
      <w:pPr>
        <w:ind w:left="709"/>
        <w:jc w:val="both"/>
        <w:rPr>
          <w:color w:val="000000" w:themeColor="text1"/>
          <w:sz w:val="22"/>
          <w:szCs w:val="22"/>
        </w:rPr>
      </w:pPr>
      <w:r w:rsidRPr="005A0847">
        <w:rPr>
          <w:color w:val="000000" w:themeColor="text1"/>
          <w:sz w:val="22"/>
          <w:szCs w:val="22"/>
        </w:rPr>
        <w:t>L</w:t>
      </w:r>
      <w:r w:rsidR="00C562A8" w:rsidRPr="005A0847">
        <w:rPr>
          <w:color w:val="000000" w:themeColor="text1"/>
          <w:sz w:val="22"/>
          <w:szCs w:val="22"/>
        </w:rPr>
        <w:t xml:space="preserve">’AIPI </w:t>
      </w:r>
      <w:r w:rsidRPr="005A0847">
        <w:rPr>
          <w:color w:val="000000" w:themeColor="text1"/>
          <w:sz w:val="22"/>
          <w:szCs w:val="22"/>
        </w:rPr>
        <w:t xml:space="preserve">s’inquiète </w:t>
      </w:r>
      <w:r w:rsidR="00475A76">
        <w:rPr>
          <w:color w:val="000000" w:themeColor="text1"/>
          <w:sz w:val="22"/>
          <w:szCs w:val="22"/>
        </w:rPr>
        <w:t>du</w:t>
      </w:r>
      <w:r w:rsidR="00C562A8" w:rsidRPr="005A0847">
        <w:rPr>
          <w:color w:val="000000" w:themeColor="text1"/>
          <w:sz w:val="22"/>
          <w:szCs w:val="22"/>
        </w:rPr>
        <w:t xml:space="preserve"> recul du rôle de la PCI, de la perte des postes d’encadrement, de </w:t>
      </w:r>
      <w:r w:rsidR="00E01E45" w:rsidRPr="005A0847">
        <w:rPr>
          <w:color w:val="000000" w:themeColor="text1"/>
          <w:sz w:val="22"/>
          <w:szCs w:val="22"/>
        </w:rPr>
        <w:t>la perte du</w:t>
      </w:r>
      <w:r w:rsidR="00C562A8" w:rsidRPr="005A0847">
        <w:rPr>
          <w:color w:val="000000" w:themeColor="text1"/>
          <w:sz w:val="22"/>
          <w:szCs w:val="22"/>
        </w:rPr>
        <w:t xml:space="preserve"> leadership de proximité, </w:t>
      </w:r>
      <w:r w:rsidRPr="005A0847">
        <w:rPr>
          <w:color w:val="000000" w:themeColor="text1"/>
          <w:sz w:val="22"/>
          <w:szCs w:val="22"/>
        </w:rPr>
        <w:t xml:space="preserve">et aussi </w:t>
      </w:r>
      <w:r w:rsidR="00C562A8" w:rsidRPr="005A0847">
        <w:rPr>
          <w:color w:val="000000" w:themeColor="text1"/>
          <w:sz w:val="22"/>
          <w:szCs w:val="22"/>
        </w:rPr>
        <w:t xml:space="preserve">de </w:t>
      </w:r>
      <w:r w:rsidRPr="005A0847">
        <w:rPr>
          <w:color w:val="000000" w:themeColor="text1"/>
          <w:sz w:val="22"/>
          <w:szCs w:val="22"/>
        </w:rPr>
        <w:t xml:space="preserve">la </w:t>
      </w:r>
      <w:r w:rsidR="00C562A8" w:rsidRPr="005A0847">
        <w:rPr>
          <w:color w:val="000000" w:themeColor="text1"/>
          <w:sz w:val="22"/>
          <w:szCs w:val="22"/>
        </w:rPr>
        <w:t>perte de l’autorité fonctionnelle des conseillères en PCI</w:t>
      </w:r>
      <w:r w:rsidR="00E01E45" w:rsidRPr="005A0847">
        <w:rPr>
          <w:color w:val="000000" w:themeColor="text1"/>
          <w:sz w:val="22"/>
          <w:szCs w:val="22"/>
        </w:rPr>
        <w:t>,</w:t>
      </w:r>
      <w:r w:rsidRPr="005A0847">
        <w:rPr>
          <w:color w:val="000000" w:themeColor="text1"/>
          <w:sz w:val="22"/>
          <w:szCs w:val="22"/>
        </w:rPr>
        <w:t xml:space="preserve"> qui d’ailleurs est essentielle afin que les mesures PCI soient respectées. La d</w:t>
      </w:r>
      <w:r w:rsidR="00C562A8" w:rsidRPr="005A0847">
        <w:rPr>
          <w:color w:val="000000" w:themeColor="text1"/>
          <w:sz w:val="22"/>
          <w:szCs w:val="22"/>
        </w:rPr>
        <w:t>iminution du nombre de cadres, amène</w:t>
      </w:r>
      <w:r w:rsidR="00E01E45" w:rsidRPr="005A0847">
        <w:rPr>
          <w:color w:val="000000" w:themeColor="text1"/>
          <w:sz w:val="22"/>
          <w:szCs w:val="22"/>
        </w:rPr>
        <w:t xml:space="preserve"> aussi</w:t>
      </w:r>
      <w:r w:rsidR="00C562A8" w:rsidRPr="005A0847">
        <w:rPr>
          <w:color w:val="000000" w:themeColor="text1"/>
          <w:sz w:val="22"/>
          <w:szCs w:val="22"/>
        </w:rPr>
        <w:t xml:space="preserve"> une perte d’e</w:t>
      </w:r>
      <w:r w:rsidR="00746AB1" w:rsidRPr="005A0847">
        <w:rPr>
          <w:color w:val="000000" w:themeColor="text1"/>
          <w:sz w:val="22"/>
          <w:szCs w:val="22"/>
        </w:rPr>
        <w:t>xpertise car le</w:t>
      </w:r>
      <w:r w:rsidR="00211D19">
        <w:rPr>
          <w:color w:val="000000" w:themeColor="text1"/>
          <w:sz w:val="22"/>
          <w:szCs w:val="22"/>
        </w:rPr>
        <w:t>s cadres en PCI risquent de</w:t>
      </w:r>
      <w:r w:rsidR="00746AB1" w:rsidRPr="005A0847">
        <w:rPr>
          <w:color w:val="000000" w:themeColor="text1"/>
          <w:sz w:val="22"/>
          <w:szCs w:val="22"/>
        </w:rPr>
        <w:t xml:space="preserve"> postuler sur d’autres types de postes d’encadrement</w:t>
      </w:r>
      <w:r w:rsidR="00C562A8" w:rsidRPr="005A0847">
        <w:rPr>
          <w:color w:val="000000" w:themeColor="text1"/>
          <w:sz w:val="22"/>
          <w:szCs w:val="22"/>
        </w:rPr>
        <w:t xml:space="preserve"> pour </w:t>
      </w:r>
      <w:r w:rsidR="00746AB1" w:rsidRPr="005A0847">
        <w:rPr>
          <w:color w:val="000000" w:themeColor="text1"/>
          <w:sz w:val="22"/>
          <w:szCs w:val="22"/>
        </w:rPr>
        <w:t>préserver leurs acquis.</w:t>
      </w:r>
      <w:r w:rsidR="00EC2252" w:rsidRPr="005A0847">
        <w:rPr>
          <w:color w:val="000000" w:themeColor="text1"/>
          <w:sz w:val="22"/>
          <w:szCs w:val="22"/>
        </w:rPr>
        <w:t xml:space="preserve"> Cette situation entraine également un enjeu de communication, </w:t>
      </w:r>
      <w:r w:rsidR="00211D19">
        <w:rPr>
          <w:color w:val="000000" w:themeColor="text1"/>
          <w:sz w:val="22"/>
          <w:szCs w:val="22"/>
        </w:rPr>
        <w:t>laquelle est essentielle au travail des conseillères en PCI.</w:t>
      </w:r>
    </w:p>
    <w:p w:rsidR="00211D19" w:rsidRPr="005A0847" w:rsidRDefault="00211D19" w:rsidP="006E03A8">
      <w:pPr>
        <w:ind w:left="709"/>
        <w:jc w:val="both"/>
        <w:rPr>
          <w:color w:val="000000" w:themeColor="text1"/>
          <w:sz w:val="22"/>
          <w:szCs w:val="22"/>
        </w:rPr>
      </w:pPr>
    </w:p>
    <w:p w:rsidR="00C562A8" w:rsidRPr="005A0847" w:rsidRDefault="00746AB1" w:rsidP="006E03A8">
      <w:pPr>
        <w:tabs>
          <w:tab w:val="left" w:pos="709"/>
        </w:tabs>
        <w:spacing w:after="120"/>
        <w:ind w:left="709"/>
        <w:jc w:val="both"/>
        <w:rPr>
          <w:color w:val="000000" w:themeColor="text1"/>
          <w:sz w:val="22"/>
          <w:szCs w:val="22"/>
        </w:rPr>
      </w:pPr>
      <w:r w:rsidRPr="005A0847">
        <w:rPr>
          <w:color w:val="000000" w:themeColor="text1"/>
          <w:sz w:val="22"/>
          <w:szCs w:val="22"/>
        </w:rPr>
        <w:t xml:space="preserve">Le ratio d’infirmières en PCI ne serait plus adéquat car des demandes </w:t>
      </w:r>
      <w:r w:rsidR="00C562A8" w:rsidRPr="005A0847">
        <w:rPr>
          <w:color w:val="000000" w:themeColor="text1"/>
          <w:sz w:val="22"/>
          <w:szCs w:val="22"/>
        </w:rPr>
        <w:t xml:space="preserve"> </w:t>
      </w:r>
      <w:r w:rsidRPr="005A0847">
        <w:rPr>
          <w:color w:val="000000" w:themeColor="text1"/>
          <w:sz w:val="22"/>
          <w:szCs w:val="22"/>
        </w:rPr>
        <w:t xml:space="preserve">de couverture en CLSC sont formulées de plus en plus souvent suite à la mise en place des nouveaux établissements. Présentement il n’y </w:t>
      </w:r>
      <w:r w:rsidR="00A72E92" w:rsidRPr="005A0847">
        <w:rPr>
          <w:color w:val="000000" w:themeColor="text1"/>
          <w:sz w:val="22"/>
          <w:szCs w:val="22"/>
        </w:rPr>
        <w:t>a pas de ratio</w:t>
      </w:r>
      <w:r w:rsidRPr="005A0847">
        <w:rPr>
          <w:color w:val="000000" w:themeColor="text1"/>
          <w:sz w:val="22"/>
          <w:szCs w:val="22"/>
        </w:rPr>
        <w:t xml:space="preserve"> d’infirmières en PCI pour la mission CLSC.</w:t>
      </w:r>
    </w:p>
    <w:p w:rsidR="00C562A8" w:rsidRPr="005A0847" w:rsidRDefault="00746AB1" w:rsidP="006E03A8">
      <w:pPr>
        <w:tabs>
          <w:tab w:val="left" w:pos="709"/>
        </w:tabs>
        <w:spacing w:after="120"/>
        <w:ind w:left="709"/>
        <w:jc w:val="both"/>
        <w:rPr>
          <w:color w:val="000000" w:themeColor="text1"/>
          <w:sz w:val="22"/>
          <w:szCs w:val="22"/>
        </w:rPr>
      </w:pPr>
      <w:r w:rsidRPr="005A0847">
        <w:rPr>
          <w:color w:val="000000" w:themeColor="text1"/>
          <w:sz w:val="22"/>
          <w:szCs w:val="22"/>
        </w:rPr>
        <w:t xml:space="preserve">La formation spécialisée et la formation continue des infirmières en PCI </w:t>
      </w:r>
      <w:r w:rsidR="00A72E92" w:rsidRPr="005A0847">
        <w:rPr>
          <w:color w:val="000000" w:themeColor="text1"/>
          <w:sz w:val="22"/>
          <w:szCs w:val="22"/>
        </w:rPr>
        <w:t>pourraient</w:t>
      </w:r>
      <w:r w:rsidRPr="005A0847">
        <w:rPr>
          <w:color w:val="000000" w:themeColor="text1"/>
          <w:sz w:val="22"/>
          <w:szCs w:val="22"/>
        </w:rPr>
        <w:t xml:space="preserve"> être </w:t>
      </w:r>
      <w:r w:rsidR="00A72E92" w:rsidRPr="005A0847">
        <w:rPr>
          <w:color w:val="000000" w:themeColor="text1"/>
          <w:sz w:val="22"/>
          <w:szCs w:val="22"/>
        </w:rPr>
        <w:t>compromises</w:t>
      </w:r>
      <w:r w:rsidRPr="005A0847">
        <w:rPr>
          <w:color w:val="000000" w:themeColor="text1"/>
          <w:sz w:val="22"/>
          <w:szCs w:val="22"/>
        </w:rPr>
        <w:t xml:space="preserve"> </w:t>
      </w:r>
      <w:r w:rsidR="00C562A8" w:rsidRPr="005A0847">
        <w:rPr>
          <w:color w:val="000000" w:themeColor="text1"/>
          <w:sz w:val="22"/>
          <w:szCs w:val="22"/>
        </w:rPr>
        <w:t>étant donné les restrictions budgétaires</w:t>
      </w:r>
      <w:r w:rsidRPr="005A0847">
        <w:rPr>
          <w:color w:val="000000" w:themeColor="text1"/>
          <w:sz w:val="22"/>
          <w:szCs w:val="22"/>
        </w:rPr>
        <w:t>.</w:t>
      </w:r>
    </w:p>
    <w:p w:rsidR="00C562A8" w:rsidRDefault="005A0847" w:rsidP="006E03A8">
      <w:pPr>
        <w:tabs>
          <w:tab w:val="left" w:pos="709"/>
        </w:tabs>
        <w:spacing w:after="120"/>
        <w:ind w:left="709"/>
        <w:jc w:val="both"/>
        <w:rPr>
          <w:color w:val="000000" w:themeColor="text1"/>
          <w:sz w:val="22"/>
          <w:szCs w:val="22"/>
        </w:rPr>
      </w:pPr>
      <w:r w:rsidRPr="005A0847">
        <w:rPr>
          <w:noProof/>
          <w:color w:val="000000" w:themeColor="text1"/>
          <w:sz w:val="22"/>
          <w:szCs w:val="22"/>
          <w:lang w:eastAsia="fr-CA"/>
        </w:rPr>
        <mc:AlternateContent>
          <mc:Choice Requires="wps">
            <w:drawing>
              <wp:anchor distT="0" distB="0" distL="114300" distR="114300" simplePos="0" relativeHeight="251664384" behindDoc="0" locked="0" layoutInCell="1" allowOverlap="1" wp14:anchorId="68233155" wp14:editId="29286837">
                <wp:simplePos x="0" y="0"/>
                <wp:positionH relativeFrom="column">
                  <wp:posOffset>340468</wp:posOffset>
                </wp:positionH>
                <wp:positionV relativeFrom="paragraph">
                  <wp:posOffset>545708</wp:posOffset>
                </wp:positionV>
                <wp:extent cx="5768502" cy="817124"/>
                <wp:effectExtent l="0" t="0" r="22860" b="21590"/>
                <wp:wrapNone/>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8502" cy="817124"/>
                        </a:xfrm>
                        <a:prstGeom prst="rect">
                          <a:avLst/>
                        </a:prstGeom>
                        <a:solidFill>
                          <a:srgbClr val="FFFFFF"/>
                        </a:solidFill>
                        <a:ln w="9525">
                          <a:solidFill>
                            <a:srgbClr val="000000"/>
                          </a:solidFill>
                          <a:miter lim="800000"/>
                          <a:headEnd/>
                          <a:tailEnd/>
                        </a:ln>
                      </wps:spPr>
                      <wps:txbx>
                        <w:txbxContent>
                          <w:p w:rsidR="00F96900" w:rsidRPr="005A0847" w:rsidRDefault="00F96900" w:rsidP="005A0847">
                            <w:pPr>
                              <w:tabs>
                                <w:tab w:val="left" w:pos="709"/>
                              </w:tabs>
                              <w:spacing w:after="120"/>
                              <w:jc w:val="both"/>
                              <w:rPr>
                                <w:color w:val="000000" w:themeColor="text1"/>
                                <w:sz w:val="22"/>
                                <w:szCs w:val="22"/>
                              </w:rPr>
                            </w:pPr>
                            <w:r w:rsidRPr="005A0847">
                              <w:rPr>
                                <w:color w:val="000000" w:themeColor="text1"/>
                                <w:sz w:val="22"/>
                                <w:szCs w:val="22"/>
                              </w:rPr>
                              <w:t>L</w:t>
                            </w:r>
                            <w:r w:rsidR="008234A7">
                              <w:rPr>
                                <w:color w:val="000000" w:themeColor="text1"/>
                                <w:sz w:val="22"/>
                                <w:szCs w:val="22"/>
                              </w:rPr>
                              <w:t>es membres de la TNPIN s</w:t>
                            </w:r>
                            <w:r w:rsidRPr="005A0847">
                              <w:rPr>
                                <w:color w:val="000000" w:themeColor="text1"/>
                                <w:sz w:val="22"/>
                                <w:szCs w:val="22"/>
                              </w:rPr>
                              <w:t>ont d’accord qu’il sera important que les gestionnaires délèguent une partie de leurs responsabilités à des acteurs adjoints, et que ces acteurs aient une autorité fonctionnelle reconnue dans l’établissement pour appliquer les mesures de PCI.  Ils reconnaissent également qu’une de solutions serait de soutenir la formation et l’intégration des ICS-</w:t>
                            </w:r>
                            <w:proofErr w:type="gramStart"/>
                            <w:r w:rsidRPr="005A0847">
                              <w:rPr>
                                <w:color w:val="000000" w:themeColor="text1"/>
                                <w:sz w:val="22"/>
                                <w:szCs w:val="22"/>
                              </w:rPr>
                              <w:t>PC</w:t>
                            </w:r>
                            <w:r w:rsidR="00475A76">
                              <w:rPr>
                                <w:color w:val="000000" w:themeColor="text1"/>
                                <w:sz w:val="22"/>
                                <w:szCs w:val="22"/>
                              </w:rPr>
                              <w:t>I</w:t>
                            </w:r>
                            <w:r w:rsidRPr="005A0847">
                              <w:rPr>
                                <w:color w:val="000000" w:themeColor="text1"/>
                                <w:sz w:val="22"/>
                                <w:szCs w:val="22"/>
                              </w:rPr>
                              <w:t xml:space="preserve"> .</w:t>
                            </w:r>
                            <w:proofErr w:type="gramEnd"/>
                          </w:p>
                          <w:p w:rsidR="00F96900" w:rsidRDefault="00F9690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26.8pt;margin-top:42.95pt;width:454.2pt;height:64.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">
                <v:textbox>
                  <w:txbxContent>
                    <w:p w:rsidR="00F96900" w:rsidRPr="005A0847" w:rsidRDefault="00F96900" w:rsidP="005A0847">
                      <w:pPr>
                        <w:tabs>
                          <w:tab w:val="left" w:pos="709"/>
                        </w:tabs>
                        <w:spacing w:after="120"/>
                        <w:jc w:val="both"/>
                        <w:rPr>
                          <w:color w:val="000000" w:themeColor="text1"/>
                          <w:sz w:val="22"/>
                          <w:szCs w:val="22"/>
                        </w:rPr>
                      </w:pPr>
                      <w:r w:rsidRPr="005A0847">
                        <w:rPr>
                          <w:color w:val="000000" w:themeColor="text1"/>
                          <w:sz w:val="22"/>
                          <w:szCs w:val="22"/>
                        </w:rPr>
                        <w:t>L</w:t>
                      </w:r>
                      <w:r w:rsidR="008234A7">
                        <w:rPr>
                          <w:color w:val="000000" w:themeColor="text1"/>
                          <w:sz w:val="22"/>
                          <w:szCs w:val="22"/>
                        </w:rPr>
                        <w:t>es membres de la TNPIN s</w:t>
                      </w:r>
                      <w:r w:rsidRPr="005A0847">
                        <w:rPr>
                          <w:color w:val="000000" w:themeColor="text1"/>
                          <w:sz w:val="22"/>
                          <w:szCs w:val="22"/>
                        </w:rPr>
                        <w:t>ont d’accord qu’il sera important que les gestionnaires délèguent une partie de leurs responsabilités à des acteurs adjoints, et que ces acteurs aient une autorité fonctionnelle reconnue dans l’établissement pour appliquer les mesures de PCI.  Ils reconnaissent également qu’une de solutions serait de soutenir la formation et l’intégration des ICS-</w:t>
                      </w:r>
                      <w:proofErr w:type="gramStart"/>
                      <w:r w:rsidRPr="005A0847">
                        <w:rPr>
                          <w:color w:val="000000" w:themeColor="text1"/>
                          <w:sz w:val="22"/>
                          <w:szCs w:val="22"/>
                        </w:rPr>
                        <w:t>PC</w:t>
                      </w:r>
                      <w:r w:rsidR="00475A76">
                        <w:rPr>
                          <w:color w:val="000000" w:themeColor="text1"/>
                          <w:sz w:val="22"/>
                          <w:szCs w:val="22"/>
                        </w:rPr>
                        <w:t>I</w:t>
                      </w:r>
                      <w:r w:rsidRPr="005A0847">
                        <w:rPr>
                          <w:color w:val="000000" w:themeColor="text1"/>
                          <w:sz w:val="22"/>
                          <w:szCs w:val="22"/>
                        </w:rPr>
                        <w:t xml:space="preserve"> .</w:t>
                      </w:r>
                      <w:proofErr w:type="gramEnd"/>
                    </w:p>
                    <w:p w:rsidR="00F96900" w:rsidRDefault="00F96900"/>
                  </w:txbxContent>
                </v:textbox>
              </v:shape>
            </w:pict>
          </mc:Fallback>
        </mc:AlternateContent>
      </w:r>
      <w:r w:rsidR="001D0853" w:rsidRPr="005A0847">
        <w:rPr>
          <w:color w:val="000000" w:themeColor="text1"/>
          <w:sz w:val="22"/>
          <w:szCs w:val="22"/>
        </w:rPr>
        <w:t xml:space="preserve">Mme. </w:t>
      </w:r>
      <w:proofErr w:type="spellStart"/>
      <w:r w:rsidR="001D0853" w:rsidRPr="005A0847">
        <w:rPr>
          <w:color w:val="000000" w:themeColor="text1"/>
          <w:sz w:val="22"/>
          <w:szCs w:val="22"/>
        </w:rPr>
        <w:t>Beaudreau</w:t>
      </w:r>
      <w:proofErr w:type="spellEnd"/>
      <w:r w:rsidR="001D0853" w:rsidRPr="005A0847">
        <w:rPr>
          <w:color w:val="000000" w:themeColor="text1"/>
          <w:sz w:val="22"/>
          <w:szCs w:val="22"/>
        </w:rPr>
        <w:t xml:space="preserve"> souligne l’importance</w:t>
      </w:r>
      <w:r w:rsidR="00EC2252" w:rsidRPr="005A0847">
        <w:rPr>
          <w:color w:val="000000" w:themeColor="text1"/>
          <w:sz w:val="22"/>
          <w:szCs w:val="22"/>
        </w:rPr>
        <w:t xml:space="preserve"> d’</w:t>
      </w:r>
      <w:r w:rsidR="00A72E92" w:rsidRPr="005A0847">
        <w:rPr>
          <w:color w:val="000000" w:themeColor="text1"/>
          <w:sz w:val="22"/>
          <w:szCs w:val="22"/>
        </w:rPr>
        <w:t xml:space="preserve">avoir une expertise au niveau </w:t>
      </w:r>
      <w:r w:rsidR="00EC2252" w:rsidRPr="005A0847">
        <w:rPr>
          <w:color w:val="000000" w:themeColor="text1"/>
          <w:sz w:val="22"/>
          <w:szCs w:val="22"/>
        </w:rPr>
        <w:t xml:space="preserve">de la </w:t>
      </w:r>
      <w:r w:rsidR="001D0853" w:rsidRPr="005A0847">
        <w:rPr>
          <w:color w:val="000000" w:themeColor="text1"/>
          <w:sz w:val="22"/>
          <w:szCs w:val="22"/>
        </w:rPr>
        <w:t xml:space="preserve">PCI et la nécessité de soutenir </w:t>
      </w:r>
      <w:r w:rsidR="00A72E92" w:rsidRPr="005A0847">
        <w:rPr>
          <w:color w:val="000000" w:themeColor="text1"/>
          <w:sz w:val="22"/>
          <w:szCs w:val="22"/>
        </w:rPr>
        <w:t xml:space="preserve">la spécialité infirmière </w:t>
      </w:r>
      <w:r w:rsidR="001D0853" w:rsidRPr="005A0847">
        <w:rPr>
          <w:color w:val="000000" w:themeColor="text1"/>
          <w:sz w:val="22"/>
          <w:szCs w:val="22"/>
        </w:rPr>
        <w:t xml:space="preserve">en PCI </w:t>
      </w:r>
      <w:r w:rsidR="00EC2252" w:rsidRPr="005A0847">
        <w:rPr>
          <w:color w:val="000000" w:themeColor="text1"/>
          <w:sz w:val="22"/>
          <w:szCs w:val="22"/>
        </w:rPr>
        <w:t xml:space="preserve">car </w:t>
      </w:r>
      <w:r w:rsidR="00A72E92" w:rsidRPr="005A0847">
        <w:rPr>
          <w:color w:val="000000" w:themeColor="text1"/>
          <w:sz w:val="22"/>
          <w:szCs w:val="22"/>
        </w:rPr>
        <w:t xml:space="preserve">les ICS-PCI </w:t>
      </w:r>
      <w:r w:rsidR="00EC2252" w:rsidRPr="005A0847">
        <w:rPr>
          <w:color w:val="000000" w:themeColor="text1"/>
          <w:sz w:val="22"/>
          <w:szCs w:val="22"/>
        </w:rPr>
        <w:t>pourront assumer le leadership fonctionnel par leur expertise.</w:t>
      </w:r>
    </w:p>
    <w:p w:rsidR="005A0847" w:rsidRDefault="005A0847" w:rsidP="006E03A8">
      <w:pPr>
        <w:tabs>
          <w:tab w:val="left" w:pos="709"/>
        </w:tabs>
        <w:spacing w:after="120"/>
        <w:ind w:left="709"/>
        <w:jc w:val="both"/>
        <w:rPr>
          <w:color w:val="000000" w:themeColor="text1"/>
          <w:sz w:val="22"/>
          <w:szCs w:val="22"/>
        </w:rPr>
      </w:pPr>
    </w:p>
    <w:p w:rsidR="005A0847" w:rsidRDefault="005A0847" w:rsidP="006E03A8">
      <w:pPr>
        <w:tabs>
          <w:tab w:val="left" w:pos="709"/>
        </w:tabs>
        <w:spacing w:after="120"/>
        <w:ind w:left="709"/>
        <w:jc w:val="both"/>
        <w:rPr>
          <w:color w:val="000000" w:themeColor="text1"/>
          <w:sz w:val="22"/>
          <w:szCs w:val="22"/>
        </w:rPr>
      </w:pPr>
    </w:p>
    <w:p w:rsidR="005A0847" w:rsidRDefault="005A0847" w:rsidP="006E03A8">
      <w:pPr>
        <w:tabs>
          <w:tab w:val="left" w:pos="709"/>
        </w:tabs>
        <w:spacing w:after="120"/>
        <w:ind w:left="709"/>
        <w:jc w:val="both"/>
        <w:rPr>
          <w:color w:val="000000" w:themeColor="text1"/>
          <w:sz w:val="22"/>
          <w:szCs w:val="22"/>
        </w:rPr>
      </w:pPr>
    </w:p>
    <w:p w:rsidR="005A0847" w:rsidRDefault="005A0847" w:rsidP="006E03A8">
      <w:pPr>
        <w:tabs>
          <w:tab w:val="left" w:pos="709"/>
        </w:tabs>
        <w:spacing w:after="120"/>
        <w:ind w:left="709"/>
        <w:jc w:val="both"/>
        <w:rPr>
          <w:color w:val="000000" w:themeColor="text1"/>
          <w:sz w:val="22"/>
          <w:szCs w:val="22"/>
        </w:rPr>
      </w:pPr>
    </w:p>
    <w:p w:rsidR="001D0853" w:rsidRPr="005A0847" w:rsidRDefault="001D0853" w:rsidP="00692EB5">
      <w:pPr>
        <w:pStyle w:val="Paragraphedeliste"/>
        <w:numPr>
          <w:ilvl w:val="1"/>
          <w:numId w:val="38"/>
        </w:numPr>
        <w:tabs>
          <w:tab w:val="left" w:pos="709"/>
        </w:tabs>
        <w:spacing w:after="120"/>
        <w:jc w:val="both"/>
        <w:rPr>
          <w:rFonts w:ascii="Times New Roman" w:hAnsi="Times New Roman"/>
          <w:b/>
          <w:color w:val="000000" w:themeColor="text1"/>
        </w:rPr>
      </w:pPr>
      <w:r w:rsidRPr="005A0847">
        <w:rPr>
          <w:rFonts w:ascii="Times New Roman" w:hAnsi="Times New Roman"/>
          <w:b/>
          <w:color w:val="000000" w:themeColor="text1"/>
        </w:rPr>
        <w:t xml:space="preserve">Rapport visite agrément </w:t>
      </w:r>
      <w:r w:rsidR="00FE14AE">
        <w:rPr>
          <w:rFonts w:ascii="Times New Roman" w:hAnsi="Times New Roman"/>
          <w:b/>
          <w:color w:val="000000" w:themeColor="text1"/>
        </w:rPr>
        <w:t xml:space="preserve">Canada </w:t>
      </w:r>
      <w:r w:rsidRPr="005A0847">
        <w:rPr>
          <w:rFonts w:ascii="Times New Roman" w:hAnsi="Times New Roman"/>
          <w:b/>
          <w:color w:val="000000" w:themeColor="text1"/>
        </w:rPr>
        <w:t xml:space="preserve">2013 </w:t>
      </w:r>
    </w:p>
    <w:p w:rsidR="001D0853" w:rsidRPr="005A0847" w:rsidRDefault="001D0853" w:rsidP="00692EB5">
      <w:pPr>
        <w:tabs>
          <w:tab w:val="left" w:pos="709"/>
        </w:tabs>
        <w:spacing w:after="120"/>
        <w:ind w:left="709"/>
        <w:jc w:val="both"/>
        <w:rPr>
          <w:color w:val="000000" w:themeColor="text1"/>
          <w:sz w:val="22"/>
          <w:szCs w:val="22"/>
        </w:rPr>
      </w:pPr>
      <w:r w:rsidRPr="005A0847">
        <w:rPr>
          <w:color w:val="000000" w:themeColor="text1"/>
          <w:sz w:val="22"/>
          <w:szCs w:val="22"/>
        </w:rPr>
        <w:t>Un résumé de l’aperçu des ré</w:t>
      </w:r>
      <w:r w:rsidR="00FE14AE">
        <w:rPr>
          <w:color w:val="000000" w:themeColor="text1"/>
          <w:sz w:val="22"/>
          <w:szCs w:val="22"/>
        </w:rPr>
        <w:t xml:space="preserve">sultats des visites </w:t>
      </w:r>
      <w:r w:rsidR="00211D19">
        <w:rPr>
          <w:color w:val="000000" w:themeColor="text1"/>
          <w:sz w:val="22"/>
          <w:szCs w:val="22"/>
        </w:rPr>
        <w:t>de l’</w:t>
      </w:r>
      <w:r w:rsidR="00FE14AE">
        <w:rPr>
          <w:color w:val="000000" w:themeColor="text1"/>
          <w:sz w:val="22"/>
          <w:szCs w:val="22"/>
        </w:rPr>
        <w:t>agrément Canada</w:t>
      </w:r>
      <w:r w:rsidRPr="005A0847">
        <w:rPr>
          <w:color w:val="000000" w:themeColor="text1"/>
          <w:sz w:val="22"/>
          <w:szCs w:val="22"/>
        </w:rPr>
        <w:t xml:space="preserve"> </w:t>
      </w:r>
      <w:r w:rsidR="00FE14AE">
        <w:rPr>
          <w:color w:val="000000" w:themeColor="text1"/>
          <w:sz w:val="22"/>
          <w:szCs w:val="22"/>
        </w:rPr>
        <w:t xml:space="preserve">de </w:t>
      </w:r>
      <w:r w:rsidRPr="005A0847">
        <w:rPr>
          <w:color w:val="000000" w:themeColor="text1"/>
          <w:sz w:val="22"/>
          <w:szCs w:val="22"/>
        </w:rPr>
        <w:t xml:space="preserve">2013 a été réalisé par Mme. </w:t>
      </w:r>
      <w:proofErr w:type="spellStart"/>
      <w:r w:rsidRPr="005A0847">
        <w:rPr>
          <w:color w:val="000000" w:themeColor="text1"/>
          <w:sz w:val="22"/>
          <w:szCs w:val="22"/>
        </w:rPr>
        <w:t>Titeica</w:t>
      </w:r>
      <w:proofErr w:type="spellEnd"/>
      <w:r w:rsidRPr="005A0847">
        <w:rPr>
          <w:color w:val="000000" w:themeColor="text1"/>
          <w:sz w:val="22"/>
          <w:szCs w:val="22"/>
        </w:rPr>
        <w:t xml:space="preserve">. Le </w:t>
      </w:r>
      <w:r w:rsidR="00D0214B" w:rsidRPr="005A0847">
        <w:rPr>
          <w:color w:val="000000" w:themeColor="text1"/>
          <w:sz w:val="22"/>
          <w:szCs w:val="22"/>
        </w:rPr>
        <w:t>résumé</w:t>
      </w:r>
      <w:r w:rsidRPr="005A0847">
        <w:rPr>
          <w:color w:val="000000" w:themeColor="text1"/>
          <w:sz w:val="22"/>
          <w:szCs w:val="22"/>
        </w:rPr>
        <w:t xml:space="preserve">  fait référence </w:t>
      </w:r>
      <w:r w:rsidR="00D0214B" w:rsidRPr="005A0847">
        <w:rPr>
          <w:color w:val="000000" w:themeColor="text1"/>
          <w:sz w:val="22"/>
          <w:szCs w:val="22"/>
        </w:rPr>
        <w:t>seulement</w:t>
      </w:r>
      <w:r w:rsidRPr="005A0847">
        <w:rPr>
          <w:color w:val="000000" w:themeColor="text1"/>
          <w:sz w:val="22"/>
          <w:szCs w:val="22"/>
        </w:rPr>
        <w:t xml:space="preserve"> à l’ensemble des normes PCI. En 2013, 116 </w:t>
      </w:r>
      <w:proofErr w:type="gramStart"/>
      <w:r w:rsidRPr="005A0847">
        <w:rPr>
          <w:color w:val="000000" w:themeColor="text1"/>
          <w:sz w:val="22"/>
          <w:szCs w:val="22"/>
        </w:rPr>
        <w:t>organisme</w:t>
      </w:r>
      <w:proofErr w:type="gramEnd"/>
      <w:r w:rsidRPr="005A0847">
        <w:rPr>
          <w:color w:val="000000" w:themeColor="text1"/>
          <w:sz w:val="22"/>
          <w:szCs w:val="22"/>
        </w:rPr>
        <w:t xml:space="preserve"> s de 15 régions du Québec on</w:t>
      </w:r>
      <w:r w:rsidR="00D0214B" w:rsidRPr="005A0847">
        <w:rPr>
          <w:color w:val="000000" w:themeColor="text1"/>
          <w:sz w:val="22"/>
          <w:szCs w:val="22"/>
        </w:rPr>
        <w:t>t</w:t>
      </w:r>
      <w:r w:rsidRPr="005A0847">
        <w:rPr>
          <w:color w:val="000000" w:themeColor="text1"/>
          <w:sz w:val="22"/>
          <w:szCs w:val="22"/>
        </w:rPr>
        <w:t xml:space="preserve"> participé à une visite d’</w:t>
      </w:r>
      <w:r w:rsidR="00D0214B" w:rsidRPr="005A0847">
        <w:rPr>
          <w:color w:val="000000" w:themeColor="text1"/>
          <w:sz w:val="22"/>
          <w:szCs w:val="22"/>
        </w:rPr>
        <w:t>agrément</w:t>
      </w:r>
      <w:r w:rsidRPr="005A0847">
        <w:rPr>
          <w:color w:val="000000" w:themeColor="text1"/>
          <w:sz w:val="22"/>
          <w:szCs w:val="22"/>
        </w:rPr>
        <w:t xml:space="preserve">. </w:t>
      </w:r>
      <w:r w:rsidR="00D0214B" w:rsidRPr="005A0847">
        <w:rPr>
          <w:color w:val="000000" w:themeColor="text1"/>
          <w:sz w:val="22"/>
          <w:szCs w:val="22"/>
        </w:rPr>
        <w:t>Le taux de conformité pour toutes les pratiques organisationnelles requises (POR) con</w:t>
      </w:r>
      <w:r w:rsidR="00FE14AE">
        <w:rPr>
          <w:color w:val="000000" w:themeColor="text1"/>
          <w:sz w:val="22"/>
          <w:szCs w:val="22"/>
        </w:rPr>
        <w:t>cernant la PCI était de 92% au Q</w:t>
      </w:r>
      <w:r w:rsidR="00D0214B" w:rsidRPr="005A0847">
        <w:rPr>
          <w:color w:val="000000" w:themeColor="text1"/>
          <w:sz w:val="22"/>
          <w:szCs w:val="22"/>
        </w:rPr>
        <w:t>uébec versus 95% au Canada. Les résultats pour chaque POR sont les suivants :</w:t>
      </w:r>
    </w:p>
    <w:p w:rsidR="00D0214B" w:rsidRPr="005A0847" w:rsidRDefault="00D0214B" w:rsidP="00692EB5">
      <w:pPr>
        <w:pStyle w:val="Paragraphedeliste"/>
        <w:numPr>
          <w:ilvl w:val="0"/>
          <w:numId w:val="37"/>
        </w:numPr>
        <w:tabs>
          <w:tab w:val="left" w:pos="709"/>
        </w:tabs>
        <w:spacing w:after="120"/>
        <w:ind w:left="709"/>
        <w:jc w:val="both"/>
        <w:rPr>
          <w:rFonts w:ascii="Times New Roman" w:hAnsi="Times New Roman"/>
          <w:color w:val="000000" w:themeColor="text1"/>
        </w:rPr>
      </w:pPr>
      <w:r w:rsidRPr="005A0847">
        <w:rPr>
          <w:rFonts w:ascii="Times New Roman" w:hAnsi="Times New Roman"/>
          <w:color w:val="000000" w:themeColor="text1"/>
        </w:rPr>
        <w:t xml:space="preserve">Administration du vaccin </w:t>
      </w:r>
      <w:proofErr w:type="spellStart"/>
      <w:r w:rsidRPr="005A0847">
        <w:rPr>
          <w:rFonts w:ascii="Times New Roman" w:hAnsi="Times New Roman"/>
          <w:color w:val="000000" w:themeColor="text1"/>
        </w:rPr>
        <w:t>antipneumococique</w:t>
      </w:r>
      <w:proofErr w:type="spellEnd"/>
      <w:r w:rsidRPr="005A0847">
        <w:rPr>
          <w:rFonts w:ascii="Times New Roman" w:hAnsi="Times New Roman"/>
          <w:color w:val="000000" w:themeColor="text1"/>
        </w:rPr>
        <w:t> : 100% au Québec vs. 99% au Canada</w:t>
      </w:r>
    </w:p>
    <w:p w:rsidR="00D0214B" w:rsidRPr="005A0847" w:rsidRDefault="00D0214B" w:rsidP="00692EB5">
      <w:pPr>
        <w:pStyle w:val="Paragraphedeliste"/>
        <w:numPr>
          <w:ilvl w:val="0"/>
          <w:numId w:val="37"/>
        </w:numPr>
        <w:tabs>
          <w:tab w:val="left" w:pos="709"/>
        </w:tabs>
        <w:spacing w:after="120"/>
        <w:ind w:left="709"/>
        <w:jc w:val="both"/>
        <w:rPr>
          <w:rFonts w:ascii="Times New Roman" w:hAnsi="Times New Roman"/>
          <w:color w:val="000000" w:themeColor="text1"/>
        </w:rPr>
      </w:pPr>
      <w:r w:rsidRPr="005A0847">
        <w:rPr>
          <w:rFonts w:ascii="Times New Roman" w:hAnsi="Times New Roman"/>
          <w:color w:val="000000" w:themeColor="text1"/>
        </w:rPr>
        <w:t>Formation et perfectionnement sur l’hygiène des mains : 89% au Québec vs. 92% au Canada</w:t>
      </w:r>
    </w:p>
    <w:p w:rsidR="00D0214B" w:rsidRPr="005A0847" w:rsidRDefault="00D0214B" w:rsidP="00692EB5">
      <w:pPr>
        <w:pStyle w:val="Paragraphedeliste"/>
        <w:numPr>
          <w:ilvl w:val="0"/>
          <w:numId w:val="37"/>
        </w:numPr>
        <w:tabs>
          <w:tab w:val="left" w:pos="709"/>
        </w:tabs>
        <w:spacing w:after="120"/>
        <w:ind w:left="709"/>
        <w:jc w:val="both"/>
        <w:rPr>
          <w:rFonts w:ascii="Times New Roman" w:hAnsi="Times New Roman"/>
          <w:color w:val="000000" w:themeColor="text1"/>
        </w:rPr>
      </w:pPr>
      <w:r w:rsidRPr="005A0847">
        <w:rPr>
          <w:rFonts w:ascii="Times New Roman" w:hAnsi="Times New Roman"/>
          <w:color w:val="000000" w:themeColor="text1"/>
        </w:rPr>
        <w:t>Évaluer la conformité aux pratiques liées à l’hygiène des mains : 74% au Québec vs. 80% au Canada</w:t>
      </w:r>
    </w:p>
    <w:p w:rsidR="00D0214B" w:rsidRPr="005A0847" w:rsidRDefault="00D0214B" w:rsidP="00692EB5">
      <w:pPr>
        <w:pStyle w:val="Paragraphedeliste"/>
        <w:numPr>
          <w:ilvl w:val="0"/>
          <w:numId w:val="37"/>
        </w:numPr>
        <w:tabs>
          <w:tab w:val="left" w:pos="709"/>
        </w:tabs>
        <w:spacing w:after="120"/>
        <w:ind w:left="709"/>
        <w:jc w:val="both"/>
        <w:rPr>
          <w:rFonts w:ascii="Times New Roman" w:hAnsi="Times New Roman"/>
          <w:color w:val="000000" w:themeColor="text1"/>
        </w:rPr>
      </w:pPr>
      <w:r w:rsidRPr="005A0847">
        <w:rPr>
          <w:rFonts w:ascii="Times New Roman" w:hAnsi="Times New Roman"/>
          <w:color w:val="000000" w:themeColor="text1"/>
        </w:rPr>
        <w:t>Processus de retraitement de l’équipement : 86% au Québec vs. 91% au Canada</w:t>
      </w:r>
    </w:p>
    <w:p w:rsidR="00D0214B" w:rsidRPr="005A0847" w:rsidRDefault="00D0214B" w:rsidP="00692EB5">
      <w:pPr>
        <w:pStyle w:val="Paragraphedeliste"/>
        <w:numPr>
          <w:ilvl w:val="0"/>
          <w:numId w:val="37"/>
        </w:numPr>
        <w:tabs>
          <w:tab w:val="left" w:pos="709"/>
        </w:tabs>
        <w:spacing w:after="120"/>
        <w:ind w:left="709"/>
        <w:jc w:val="both"/>
        <w:rPr>
          <w:rFonts w:ascii="Times New Roman" w:hAnsi="Times New Roman"/>
          <w:color w:val="000000" w:themeColor="text1"/>
        </w:rPr>
      </w:pPr>
      <w:r w:rsidRPr="005A0847">
        <w:rPr>
          <w:rFonts w:ascii="Times New Roman" w:hAnsi="Times New Roman"/>
          <w:color w:val="000000" w:themeColor="text1"/>
        </w:rPr>
        <w:t>Recueillir et partager l’information sur les taux d’infections : 81% au Québec vs. 86% au Canada</w:t>
      </w:r>
    </w:p>
    <w:p w:rsidR="00D0214B" w:rsidRPr="005A0847" w:rsidRDefault="00D0214B" w:rsidP="00692EB5">
      <w:pPr>
        <w:tabs>
          <w:tab w:val="left" w:pos="709"/>
        </w:tabs>
        <w:spacing w:after="120"/>
        <w:ind w:left="709"/>
        <w:jc w:val="both"/>
        <w:rPr>
          <w:color w:val="000000" w:themeColor="text1"/>
          <w:sz w:val="22"/>
          <w:szCs w:val="22"/>
        </w:rPr>
      </w:pPr>
      <w:r w:rsidRPr="005A0847">
        <w:rPr>
          <w:color w:val="000000" w:themeColor="text1"/>
          <w:sz w:val="22"/>
          <w:szCs w:val="22"/>
        </w:rPr>
        <w:t>Il est important de préciser que la méthodologie au regard de l’évaluation de la conformité aux pratiques liées à l’hygiène des mains </w:t>
      </w:r>
      <w:r w:rsidR="007B69B0" w:rsidRPr="005A0847">
        <w:rPr>
          <w:color w:val="000000" w:themeColor="text1"/>
          <w:sz w:val="22"/>
          <w:szCs w:val="22"/>
        </w:rPr>
        <w:t>est parfois différente d’une province à l’autre ce qui nous amène à regarder ces chiffres avec une certaine réserve.</w:t>
      </w:r>
    </w:p>
    <w:p w:rsidR="00514A79" w:rsidRPr="005A0847" w:rsidRDefault="00514A79" w:rsidP="00514A79">
      <w:pPr>
        <w:rPr>
          <w:sz w:val="22"/>
          <w:szCs w:val="22"/>
        </w:rPr>
      </w:pPr>
    </w:p>
    <w:p w:rsidR="00514A79" w:rsidRPr="005A0847" w:rsidRDefault="00514A79" w:rsidP="00514A79">
      <w:pPr>
        <w:rPr>
          <w:sz w:val="22"/>
          <w:szCs w:val="22"/>
        </w:rPr>
      </w:pPr>
    </w:p>
    <w:p w:rsidR="00514A79" w:rsidRPr="005A0847" w:rsidRDefault="00692EB5" w:rsidP="00692EB5">
      <w:pPr>
        <w:pStyle w:val="Paragraphedeliste"/>
        <w:numPr>
          <w:ilvl w:val="1"/>
          <w:numId w:val="38"/>
        </w:numPr>
        <w:rPr>
          <w:rFonts w:ascii="Times New Roman" w:hAnsi="Times New Roman"/>
          <w:b/>
        </w:rPr>
      </w:pPr>
      <w:r w:rsidRPr="005A0847">
        <w:rPr>
          <w:rFonts w:ascii="Times New Roman" w:hAnsi="Times New Roman"/>
          <w:b/>
        </w:rPr>
        <w:t xml:space="preserve">Retraitement des dispositifs médicaux </w:t>
      </w:r>
    </w:p>
    <w:p w:rsidR="00692EB5" w:rsidRPr="005A0847" w:rsidRDefault="00692EB5" w:rsidP="00692EB5">
      <w:pPr>
        <w:pStyle w:val="Paragraphedeliste"/>
        <w:ind w:left="795"/>
        <w:rPr>
          <w:rFonts w:ascii="Times New Roman" w:hAnsi="Times New Roman"/>
        </w:rPr>
      </w:pPr>
      <w:r w:rsidRPr="005A0847">
        <w:rPr>
          <w:rFonts w:ascii="Times New Roman" w:hAnsi="Times New Roman"/>
        </w:rPr>
        <w:t xml:space="preserve">Non-abordé. Absence imprévue du  représentant du </w:t>
      </w:r>
      <w:proofErr w:type="gramStart"/>
      <w:r w:rsidRPr="005A0847">
        <w:rPr>
          <w:rFonts w:ascii="Times New Roman" w:hAnsi="Times New Roman"/>
        </w:rPr>
        <w:t>MSSS .</w:t>
      </w:r>
      <w:proofErr w:type="gramEnd"/>
    </w:p>
    <w:p w:rsidR="00514A79" w:rsidRPr="005A0847" w:rsidRDefault="00514A79" w:rsidP="00514A79">
      <w:pPr>
        <w:rPr>
          <w:sz w:val="22"/>
          <w:szCs w:val="22"/>
        </w:rPr>
      </w:pPr>
    </w:p>
    <w:p w:rsidR="00514A79" w:rsidRPr="005A0847" w:rsidRDefault="00692EB5" w:rsidP="005A0847">
      <w:pPr>
        <w:ind w:left="426"/>
        <w:rPr>
          <w:b/>
          <w:sz w:val="22"/>
          <w:szCs w:val="22"/>
        </w:rPr>
      </w:pPr>
      <w:r w:rsidRPr="005A0847">
        <w:rPr>
          <w:b/>
          <w:sz w:val="22"/>
          <w:szCs w:val="22"/>
        </w:rPr>
        <w:t xml:space="preserve">40.11 Hygiène et salubrité </w:t>
      </w:r>
      <w:r w:rsidRPr="005A0847">
        <w:rPr>
          <w:b/>
          <w:i/>
          <w:iCs/>
          <w:color w:val="000000"/>
          <w:sz w:val="22"/>
          <w:szCs w:val="22"/>
        </w:rPr>
        <w:t>Préoccupations concernant les services d’hygiène et de salubrité dans le cadre de la réorganisation du réseau de la santé</w:t>
      </w:r>
    </w:p>
    <w:p w:rsidR="00037097" w:rsidRPr="005A0847" w:rsidRDefault="00692EB5" w:rsidP="005A0847">
      <w:pPr>
        <w:ind w:left="426"/>
        <w:rPr>
          <w:sz w:val="22"/>
          <w:szCs w:val="22"/>
        </w:rPr>
      </w:pPr>
      <w:r w:rsidRPr="005A0847">
        <w:rPr>
          <w:sz w:val="22"/>
          <w:szCs w:val="22"/>
        </w:rPr>
        <w:t>M. Be</w:t>
      </w:r>
      <w:r w:rsidR="004067CC" w:rsidRPr="005A0847">
        <w:rPr>
          <w:sz w:val="22"/>
          <w:szCs w:val="22"/>
        </w:rPr>
        <w:t>a</w:t>
      </w:r>
      <w:r w:rsidRPr="005A0847">
        <w:rPr>
          <w:sz w:val="22"/>
          <w:szCs w:val="22"/>
        </w:rPr>
        <w:t>uchemin inf</w:t>
      </w:r>
      <w:r w:rsidR="00037097" w:rsidRPr="005A0847">
        <w:rPr>
          <w:sz w:val="22"/>
          <w:szCs w:val="22"/>
        </w:rPr>
        <w:t xml:space="preserve">orme les membres qu’un document a été rédigé par le MSSS afin de présenter les inquiétudes relatives à plusieurs aspects entourant l’hygiène et la salubrité : </w:t>
      </w:r>
      <w:r w:rsidR="00FE14AE">
        <w:rPr>
          <w:sz w:val="22"/>
          <w:szCs w:val="22"/>
        </w:rPr>
        <w:t>l’</w:t>
      </w:r>
      <w:r w:rsidR="00037097" w:rsidRPr="005A0847">
        <w:rPr>
          <w:sz w:val="22"/>
          <w:szCs w:val="22"/>
        </w:rPr>
        <w:t xml:space="preserve">encadrement des ressources, </w:t>
      </w:r>
      <w:r w:rsidR="00FE14AE">
        <w:rPr>
          <w:sz w:val="22"/>
          <w:szCs w:val="22"/>
        </w:rPr>
        <w:t xml:space="preserve">les </w:t>
      </w:r>
      <w:r w:rsidR="00037097" w:rsidRPr="005A0847">
        <w:rPr>
          <w:sz w:val="22"/>
          <w:szCs w:val="22"/>
        </w:rPr>
        <w:t xml:space="preserve">structures de coordination, </w:t>
      </w:r>
      <w:r w:rsidR="00FE14AE">
        <w:rPr>
          <w:sz w:val="22"/>
          <w:szCs w:val="22"/>
        </w:rPr>
        <w:t xml:space="preserve">les </w:t>
      </w:r>
      <w:r w:rsidR="00037097" w:rsidRPr="005A0847">
        <w:rPr>
          <w:sz w:val="22"/>
          <w:szCs w:val="22"/>
        </w:rPr>
        <w:t>budgets etc. (voir docume</w:t>
      </w:r>
      <w:r w:rsidR="00310487">
        <w:rPr>
          <w:sz w:val="22"/>
          <w:szCs w:val="22"/>
        </w:rPr>
        <w:t>nt joint). Ce document s’inspire</w:t>
      </w:r>
      <w:r w:rsidR="00037097" w:rsidRPr="005A0847">
        <w:rPr>
          <w:sz w:val="22"/>
          <w:szCs w:val="22"/>
        </w:rPr>
        <w:t xml:space="preserve"> de la prise de position  </w:t>
      </w:r>
      <w:r w:rsidR="00FE14AE">
        <w:rPr>
          <w:sz w:val="22"/>
          <w:szCs w:val="22"/>
        </w:rPr>
        <w:t>élaborée</w:t>
      </w:r>
      <w:r w:rsidR="00037097" w:rsidRPr="005A0847">
        <w:rPr>
          <w:sz w:val="22"/>
          <w:szCs w:val="22"/>
        </w:rPr>
        <w:t xml:space="preserve"> par la TNPIN au regard de la réorganisation du </w:t>
      </w:r>
      <w:r w:rsidR="004067CC" w:rsidRPr="005A0847">
        <w:rPr>
          <w:sz w:val="22"/>
          <w:szCs w:val="22"/>
        </w:rPr>
        <w:t>réseau</w:t>
      </w:r>
      <w:r w:rsidR="00037097" w:rsidRPr="005A0847">
        <w:rPr>
          <w:sz w:val="22"/>
          <w:szCs w:val="22"/>
        </w:rPr>
        <w:t xml:space="preserve"> de la santé.</w:t>
      </w:r>
    </w:p>
    <w:p w:rsidR="00514A79" w:rsidRPr="005A0847" w:rsidRDefault="00514A79" w:rsidP="005A0847">
      <w:pPr>
        <w:ind w:left="426"/>
        <w:rPr>
          <w:sz w:val="22"/>
          <w:szCs w:val="22"/>
        </w:rPr>
      </w:pPr>
    </w:p>
    <w:p w:rsidR="00037097" w:rsidRPr="005A0847" w:rsidRDefault="004067CC" w:rsidP="005A0847">
      <w:pPr>
        <w:tabs>
          <w:tab w:val="left" w:pos="709"/>
        </w:tabs>
        <w:spacing w:after="120"/>
        <w:ind w:left="426"/>
        <w:jc w:val="both"/>
        <w:rPr>
          <w:color w:val="000000" w:themeColor="text1"/>
          <w:sz w:val="22"/>
          <w:szCs w:val="22"/>
        </w:rPr>
      </w:pPr>
      <w:r w:rsidRPr="005A0847">
        <w:rPr>
          <w:color w:val="000000" w:themeColor="text1"/>
          <w:sz w:val="22"/>
          <w:szCs w:val="22"/>
        </w:rPr>
        <w:t>Le documente aborde entre autre</w:t>
      </w:r>
      <w:r w:rsidR="00211D19">
        <w:rPr>
          <w:color w:val="000000" w:themeColor="text1"/>
          <w:sz w:val="22"/>
          <w:szCs w:val="22"/>
        </w:rPr>
        <w:t>s</w:t>
      </w:r>
      <w:r w:rsidRPr="005A0847">
        <w:rPr>
          <w:color w:val="000000" w:themeColor="text1"/>
          <w:sz w:val="22"/>
          <w:szCs w:val="22"/>
        </w:rPr>
        <w:t xml:space="preserve"> les aspects suivants :</w:t>
      </w:r>
    </w:p>
    <w:p w:rsidR="00037097" w:rsidRPr="005A0847" w:rsidRDefault="00037097" w:rsidP="005A0847">
      <w:pPr>
        <w:pStyle w:val="Paragraphedeliste"/>
        <w:numPr>
          <w:ilvl w:val="0"/>
          <w:numId w:val="39"/>
        </w:numPr>
        <w:tabs>
          <w:tab w:val="left" w:pos="709"/>
        </w:tabs>
        <w:spacing w:after="120"/>
        <w:jc w:val="both"/>
        <w:rPr>
          <w:rFonts w:ascii="Times New Roman" w:hAnsi="Times New Roman"/>
          <w:color w:val="000000" w:themeColor="text1"/>
        </w:rPr>
      </w:pPr>
      <w:r w:rsidRPr="005A0847">
        <w:rPr>
          <w:rFonts w:ascii="Times New Roman" w:hAnsi="Times New Roman"/>
          <w:color w:val="000000" w:themeColor="text1"/>
        </w:rPr>
        <w:t>Ratio d’encadrement en HS de 2% comparativement à 4% aux services alimentaires et à 5% dans le réseau en général</w:t>
      </w:r>
    </w:p>
    <w:p w:rsidR="00097561" w:rsidRDefault="00097561" w:rsidP="005A0847">
      <w:pPr>
        <w:pStyle w:val="Paragraphedeliste"/>
        <w:numPr>
          <w:ilvl w:val="0"/>
          <w:numId w:val="39"/>
        </w:numPr>
        <w:tabs>
          <w:tab w:val="left" w:pos="709"/>
        </w:tabs>
        <w:spacing w:after="120"/>
        <w:jc w:val="both"/>
        <w:rPr>
          <w:rFonts w:ascii="Times New Roman" w:hAnsi="Times New Roman"/>
          <w:color w:val="000000" w:themeColor="text1"/>
        </w:rPr>
      </w:pPr>
      <w:r w:rsidRPr="005A0847">
        <w:rPr>
          <w:rFonts w:ascii="Times New Roman" w:hAnsi="Times New Roman"/>
          <w:color w:val="000000" w:themeColor="text1"/>
        </w:rPr>
        <w:t xml:space="preserve">Indicateur des zones grises : </w:t>
      </w:r>
      <w:r>
        <w:rPr>
          <w:rFonts w:ascii="Times New Roman" w:hAnsi="Times New Roman"/>
          <w:color w:val="000000" w:themeColor="text1"/>
        </w:rPr>
        <w:t>l</w:t>
      </w:r>
      <w:r w:rsidRPr="0026513E">
        <w:rPr>
          <w:rFonts w:ascii="Times New Roman" w:hAnsi="Times New Roman"/>
          <w:color w:val="000000" w:themeColor="text1"/>
        </w:rPr>
        <w:t>e contexte actuel d’austérité dans le réseau risque de nuire à cette gestion, car les responsables en hygiène et salubrité pourraient être tentés de ne gérer que les urgences, en laissant en suspens le nettoyage et la désinfection de certains items dont la responsabilité n’a pas été bien définie</w:t>
      </w:r>
    </w:p>
    <w:p w:rsidR="00037097" w:rsidRPr="005A0847" w:rsidRDefault="00097561" w:rsidP="005A0847">
      <w:pPr>
        <w:pStyle w:val="Paragraphedeliste"/>
        <w:numPr>
          <w:ilvl w:val="0"/>
          <w:numId w:val="39"/>
        </w:numPr>
        <w:tabs>
          <w:tab w:val="left" w:pos="709"/>
        </w:tabs>
        <w:spacing w:after="120"/>
        <w:jc w:val="both"/>
        <w:rPr>
          <w:rFonts w:ascii="Times New Roman" w:hAnsi="Times New Roman"/>
          <w:color w:val="000000" w:themeColor="text1"/>
        </w:rPr>
      </w:pPr>
      <w:r>
        <w:rPr>
          <w:rFonts w:ascii="Times New Roman" w:hAnsi="Times New Roman"/>
          <w:color w:val="000000" w:themeColor="text1"/>
        </w:rPr>
        <w:t xml:space="preserve">Proposition de </w:t>
      </w:r>
      <w:r w:rsidR="00FE14AE">
        <w:rPr>
          <w:rFonts w:ascii="Times New Roman" w:hAnsi="Times New Roman"/>
          <w:color w:val="000000" w:themeColor="text1"/>
        </w:rPr>
        <w:t xml:space="preserve">créer </w:t>
      </w:r>
      <w:r w:rsidR="00037097" w:rsidRPr="005A0847">
        <w:rPr>
          <w:rFonts w:ascii="Times New Roman" w:hAnsi="Times New Roman"/>
          <w:color w:val="000000" w:themeColor="text1"/>
        </w:rPr>
        <w:t>de</w:t>
      </w:r>
      <w:r w:rsidR="00FE14AE">
        <w:rPr>
          <w:rFonts w:ascii="Times New Roman" w:hAnsi="Times New Roman"/>
          <w:color w:val="000000" w:themeColor="text1"/>
        </w:rPr>
        <w:t>s</w:t>
      </w:r>
      <w:r w:rsidR="00037097" w:rsidRPr="005A0847">
        <w:rPr>
          <w:rFonts w:ascii="Times New Roman" w:hAnsi="Times New Roman"/>
          <w:color w:val="000000" w:themeColor="text1"/>
        </w:rPr>
        <w:t xml:space="preserve"> tables suprarégionales qui pourraient regrouper certaines régions ayant des préoccupations similaires</w:t>
      </w:r>
      <w:r w:rsidR="004067CC" w:rsidRPr="005A0847">
        <w:rPr>
          <w:rFonts w:ascii="Times New Roman" w:hAnsi="Times New Roman"/>
          <w:color w:val="000000" w:themeColor="text1"/>
        </w:rPr>
        <w:t xml:space="preserve">. </w:t>
      </w:r>
      <w:proofErr w:type="spellStart"/>
      <w:r w:rsidR="005A0847" w:rsidRPr="005A0847">
        <w:rPr>
          <w:rFonts w:ascii="Times New Roman" w:hAnsi="Times New Roman"/>
          <w:color w:val="000000" w:themeColor="text1"/>
        </w:rPr>
        <w:t>M.Bruno</w:t>
      </w:r>
      <w:proofErr w:type="spellEnd"/>
      <w:r w:rsidR="005A0847" w:rsidRPr="005A0847">
        <w:rPr>
          <w:rFonts w:ascii="Times New Roman" w:hAnsi="Times New Roman"/>
          <w:color w:val="000000" w:themeColor="text1"/>
        </w:rPr>
        <w:t xml:space="preserve"> Dubreuil sera</w:t>
      </w:r>
      <w:r>
        <w:rPr>
          <w:rFonts w:ascii="Times New Roman" w:hAnsi="Times New Roman"/>
          <w:color w:val="000000" w:themeColor="text1"/>
        </w:rPr>
        <w:t>it le coordonnateur des tables</w:t>
      </w:r>
      <w:r w:rsidR="005A0847" w:rsidRPr="005A0847">
        <w:rPr>
          <w:rFonts w:ascii="Times New Roman" w:hAnsi="Times New Roman"/>
          <w:color w:val="000000" w:themeColor="text1"/>
        </w:rPr>
        <w:t xml:space="preserve"> suprarégionales.</w:t>
      </w:r>
    </w:p>
    <w:p w:rsidR="005A0847" w:rsidRPr="005A0847" w:rsidRDefault="004067CC" w:rsidP="005A0847">
      <w:pPr>
        <w:ind w:left="426"/>
        <w:rPr>
          <w:sz w:val="22"/>
          <w:szCs w:val="22"/>
        </w:rPr>
      </w:pPr>
      <w:r w:rsidRPr="005A0847">
        <w:rPr>
          <w:sz w:val="22"/>
          <w:szCs w:val="22"/>
        </w:rPr>
        <w:t>Après consultation avec différentes</w:t>
      </w:r>
      <w:r w:rsidR="005A0847" w:rsidRPr="005A0847">
        <w:rPr>
          <w:sz w:val="22"/>
          <w:szCs w:val="22"/>
        </w:rPr>
        <w:t xml:space="preserve"> groupes</w:t>
      </w:r>
      <w:r w:rsidRPr="005A0847">
        <w:rPr>
          <w:sz w:val="22"/>
          <w:szCs w:val="22"/>
        </w:rPr>
        <w:t xml:space="preserve"> dont la TNPIN, le document sera présenté aux instances décisionnelles</w:t>
      </w:r>
      <w:r w:rsidR="005A0847" w:rsidRPr="005A0847">
        <w:rPr>
          <w:sz w:val="22"/>
          <w:szCs w:val="22"/>
        </w:rPr>
        <w:t xml:space="preserve"> du MSSS.</w:t>
      </w:r>
    </w:p>
    <w:p w:rsidR="005A0847" w:rsidRDefault="005A0847" w:rsidP="00514A79">
      <w:r>
        <w:rPr>
          <w:noProof/>
          <w:lang w:eastAsia="fr-CA"/>
        </w:rPr>
        <mc:AlternateContent>
          <mc:Choice Requires="wps">
            <w:drawing>
              <wp:anchor distT="0" distB="0" distL="114300" distR="114300" simplePos="0" relativeHeight="251660288" behindDoc="0" locked="0" layoutInCell="1" allowOverlap="1" wp14:anchorId="7C345B44" wp14:editId="7F9E4AFE">
                <wp:simplePos x="0" y="0"/>
                <wp:positionH relativeFrom="column">
                  <wp:posOffset>434880</wp:posOffset>
                </wp:positionH>
                <wp:positionV relativeFrom="paragraph">
                  <wp:posOffset>68174</wp:posOffset>
                </wp:positionV>
                <wp:extent cx="5504815" cy="330200"/>
                <wp:effectExtent l="0" t="0" r="19685" b="1270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4815" cy="330200"/>
                        </a:xfrm>
                        <a:prstGeom prst="rect">
                          <a:avLst/>
                        </a:prstGeom>
                        <a:solidFill>
                          <a:srgbClr val="FFFFFF"/>
                        </a:solidFill>
                        <a:ln w="9525">
                          <a:solidFill>
                            <a:srgbClr val="000000"/>
                          </a:solidFill>
                          <a:miter lim="800000"/>
                          <a:headEnd/>
                          <a:tailEnd/>
                        </a:ln>
                      </wps:spPr>
                      <wps:txbx>
                        <w:txbxContent>
                          <w:p w:rsidR="00F96900" w:rsidRPr="00475A76" w:rsidRDefault="00F96900" w:rsidP="005A0847">
                            <w:pPr>
                              <w:rPr>
                                <w:sz w:val="22"/>
                                <w:szCs w:val="22"/>
                              </w:rPr>
                            </w:pPr>
                            <w:r w:rsidRPr="00475A76">
                              <w:rPr>
                                <w:sz w:val="22"/>
                                <w:szCs w:val="22"/>
                              </w:rPr>
                              <w:t>M. Beauchemin ferait un suivi à ce sujet lors de la prochaine rencontre de la TNPIN.</w:t>
                            </w:r>
                          </w:p>
                          <w:p w:rsidR="00F96900" w:rsidRDefault="00F9690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34.25pt;margin-top:5.35pt;width:433.45pt;height: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">
                <v:textbox>
                  <w:txbxContent>
                    <w:p w:rsidR="00F96900" w:rsidRPr="00475A76" w:rsidRDefault="00F96900" w:rsidP="005A0847">
                      <w:pPr>
                        <w:rPr>
                          <w:sz w:val="22"/>
                          <w:szCs w:val="22"/>
                        </w:rPr>
                      </w:pPr>
                      <w:r w:rsidRPr="00475A76">
                        <w:rPr>
                          <w:sz w:val="22"/>
                          <w:szCs w:val="22"/>
                        </w:rPr>
                        <w:t>M. Beauchemin ferait un suivi à ce sujet lors de la prochaine rencontre de la TNPIN.</w:t>
                      </w:r>
                    </w:p>
                    <w:p w:rsidR="00F96900" w:rsidRDefault="00F96900"/>
                  </w:txbxContent>
                </v:textbox>
              </v:shape>
            </w:pict>
          </mc:Fallback>
        </mc:AlternateContent>
      </w:r>
    </w:p>
    <w:p w:rsidR="005A0847" w:rsidRDefault="005A0847" w:rsidP="00514A79"/>
    <w:p w:rsidR="005A0847" w:rsidRDefault="005A0847" w:rsidP="00514A79"/>
    <w:p w:rsidR="00514A79" w:rsidRPr="00C25D1A" w:rsidRDefault="005A0847" w:rsidP="00C25D1A">
      <w:pPr>
        <w:pStyle w:val="Paragraphedeliste"/>
        <w:numPr>
          <w:ilvl w:val="1"/>
          <w:numId w:val="40"/>
        </w:numPr>
        <w:rPr>
          <w:b/>
        </w:rPr>
      </w:pPr>
      <w:r w:rsidRPr="00C25D1A">
        <w:rPr>
          <w:b/>
        </w:rPr>
        <w:t>Équipements MVE</w:t>
      </w:r>
    </w:p>
    <w:p w:rsidR="00C25D1A" w:rsidRPr="00FE14AE" w:rsidRDefault="00C25D1A" w:rsidP="00C25D1A">
      <w:pPr>
        <w:autoSpaceDE w:val="0"/>
        <w:autoSpaceDN w:val="0"/>
        <w:adjustRightInd w:val="0"/>
        <w:ind w:left="567"/>
        <w:jc w:val="both"/>
        <w:rPr>
          <w:sz w:val="22"/>
          <w:szCs w:val="22"/>
        </w:rPr>
      </w:pPr>
      <w:r w:rsidRPr="00FE14AE">
        <w:rPr>
          <w:sz w:val="22"/>
          <w:szCs w:val="22"/>
        </w:rPr>
        <w:t>Suite aux recommandations issues du 2</w:t>
      </w:r>
      <w:r w:rsidRPr="00FE14AE">
        <w:rPr>
          <w:sz w:val="22"/>
          <w:szCs w:val="22"/>
          <w:vertAlign w:val="superscript"/>
        </w:rPr>
        <w:t>e</w:t>
      </w:r>
      <w:r w:rsidRPr="00FE14AE">
        <w:rPr>
          <w:sz w:val="22"/>
          <w:szCs w:val="22"/>
        </w:rPr>
        <w:t xml:space="preserve"> banc d’essai tenu le 10 juillet 2015 (cliniciens PCI du CHUM et Ste-Justine), le MSSS a réalisé une nouvelle liste avec des équipements </w:t>
      </w:r>
      <w:r w:rsidR="00FE14AE" w:rsidRPr="00FE14AE">
        <w:rPr>
          <w:sz w:val="22"/>
          <w:szCs w:val="22"/>
        </w:rPr>
        <w:t xml:space="preserve">de protection individuelle </w:t>
      </w:r>
      <w:r w:rsidRPr="00FE14AE">
        <w:rPr>
          <w:sz w:val="22"/>
          <w:szCs w:val="22"/>
        </w:rPr>
        <w:t xml:space="preserve">jugés adéquats au regard de la protection des travailleurs ainsi que de leur facilité d’utilisation. La correspondance accompagnant cette liste a été envoyée dans le réseau le 25 septembre 2015. À partir de cette date les établissements ont pu reprendre le processus habituel d’approvisionnement afin qu’ils couvrent les besoins en EPI de chaque installation. </w:t>
      </w:r>
    </w:p>
    <w:p w:rsidR="00C25D1A" w:rsidRPr="00E32F12" w:rsidRDefault="00C25D1A" w:rsidP="00C25D1A">
      <w:pPr>
        <w:ind w:left="709"/>
        <w:rPr>
          <w:sz w:val="22"/>
          <w:szCs w:val="22"/>
        </w:rPr>
      </w:pPr>
    </w:p>
    <w:p w:rsidR="00C25D1A" w:rsidRPr="00E32F12" w:rsidRDefault="00C25D1A" w:rsidP="00C25D1A">
      <w:pPr>
        <w:pStyle w:val="Paragraphedeliste"/>
        <w:numPr>
          <w:ilvl w:val="1"/>
          <w:numId w:val="40"/>
        </w:numPr>
        <w:rPr>
          <w:rFonts w:ascii="Times New Roman" w:hAnsi="Times New Roman"/>
          <w:b/>
        </w:rPr>
      </w:pPr>
      <w:r w:rsidRPr="00E32F12">
        <w:rPr>
          <w:rFonts w:ascii="Times New Roman" w:hAnsi="Times New Roman"/>
          <w:b/>
        </w:rPr>
        <w:t>Travaux de l’INSPQ</w:t>
      </w:r>
    </w:p>
    <w:p w:rsidR="00C25D1A" w:rsidRPr="00E32F12" w:rsidRDefault="00C25D1A" w:rsidP="00C25D1A">
      <w:pPr>
        <w:ind w:left="709"/>
        <w:rPr>
          <w:sz w:val="22"/>
          <w:szCs w:val="22"/>
        </w:rPr>
      </w:pPr>
      <w:proofErr w:type="spellStart"/>
      <w:r w:rsidRPr="00E32F12">
        <w:rPr>
          <w:sz w:val="22"/>
          <w:szCs w:val="22"/>
        </w:rPr>
        <w:t>Dre</w:t>
      </w:r>
      <w:proofErr w:type="spellEnd"/>
      <w:r w:rsidRPr="00E32F12">
        <w:rPr>
          <w:sz w:val="22"/>
          <w:szCs w:val="22"/>
        </w:rPr>
        <w:t>. Claude Tremblay présente certains as</w:t>
      </w:r>
      <w:r w:rsidR="00154C93" w:rsidRPr="00E32F12">
        <w:rPr>
          <w:sz w:val="22"/>
          <w:szCs w:val="22"/>
        </w:rPr>
        <w:t>pects au sujet de programmes de</w:t>
      </w:r>
      <w:r w:rsidRPr="00E32F12">
        <w:rPr>
          <w:sz w:val="22"/>
          <w:szCs w:val="22"/>
        </w:rPr>
        <w:t xml:space="preserve"> surveilla</w:t>
      </w:r>
      <w:r w:rsidR="000018D9" w:rsidRPr="00E32F12">
        <w:rPr>
          <w:sz w:val="22"/>
          <w:szCs w:val="22"/>
        </w:rPr>
        <w:t>nce des infections nosocomiales :</w:t>
      </w:r>
    </w:p>
    <w:p w:rsidR="00C25D1A" w:rsidRPr="00E32F12" w:rsidRDefault="00C25D1A" w:rsidP="00C25D1A">
      <w:pPr>
        <w:ind w:left="709"/>
        <w:rPr>
          <w:sz w:val="22"/>
          <w:szCs w:val="22"/>
        </w:rPr>
      </w:pPr>
    </w:p>
    <w:p w:rsidR="00C25D1A" w:rsidRPr="00E32F12" w:rsidRDefault="00C25D1A" w:rsidP="00C25D1A">
      <w:pPr>
        <w:ind w:left="709"/>
        <w:rPr>
          <w:sz w:val="22"/>
          <w:szCs w:val="22"/>
          <w:u w:val="single"/>
        </w:rPr>
      </w:pPr>
      <w:r w:rsidRPr="00E32F12">
        <w:rPr>
          <w:sz w:val="22"/>
          <w:szCs w:val="22"/>
          <w:u w:val="single"/>
        </w:rPr>
        <w:t xml:space="preserve">BGNPC </w:t>
      </w:r>
      <w:r w:rsidR="00154C93" w:rsidRPr="00E32F12">
        <w:rPr>
          <w:sz w:val="22"/>
          <w:szCs w:val="22"/>
          <w:u w:val="single"/>
        </w:rPr>
        <w:t xml:space="preserve">(bactéries gram négatives productrices de </w:t>
      </w:r>
      <w:proofErr w:type="spellStart"/>
      <w:r w:rsidR="00154C93" w:rsidRPr="00E32F12">
        <w:rPr>
          <w:sz w:val="22"/>
          <w:szCs w:val="22"/>
          <w:u w:val="single"/>
        </w:rPr>
        <w:t>car</w:t>
      </w:r>
      <w:r w:rsidR="000018D9" w:rsidRPr="00E32F12">
        <w:rPr>
          <w:sz w:val="22"/>
          <w:szCs w:val="22"/>
          <w:u w:val="single"/>
        </w:rPr>
        <w:t>bapénémases</w:t>
      </w:r>
      <w:proofErr w:type="spellEnd"/>
      <w:r w:rsidR="000018D9" w:rsidRPr="00E32F12">
        <w:rPr>
          <w:sz w:val="22"/>
          <w:szCs w:val="22"/>
          <w:u w:val="single"/>
        </w:rPr>
        <w:t xml:space="preserve">) </w:t>
      </w:r>
    </w:p>
    <w:p w:rsidR="00C25D1A" w:rsidRPr="00E32F12" w:rsidRDefault="00C25D1A" w:rsidP="00C25D1A">
      <w:pPr>
        <w:ind w:left="709"/>
        <w:rPr>
          <w:sz w:val="22"/>
          <w:szCs w:val="22"/>
        </w:rPr>
      </w:pPr>
      <w:r w:rsidRPr="00E32F12">
        <w:rPr>
          <w:sz w:val="22"/>
          <w:szCs w:val="22"/>
        </w:rPr>
        <w:t>1ere année de surveillance. La surveillance n’est pas obligatoire.</w:t>
      </w:r>
    </w:p>
    <w:p w:rsidR="002B1D82" w:rsidRPr="00E32F12" w:rsidRDefault="00F96900" w:rsidP="00F96900">
      <w:pPr>
        <w:ind w:left="709"/>
        <w:rPr>
          <w:sz w:val="22"/>
          <w:szCs w:val="22"/>
        </w:rPr>
      </w:pPr>
      <w:r w:rsidRPr="00E32F12">
        <w:rPr>
          <w:sz w:val="22"/>
          <w:szCs w:val="22"/>
        </w:rPr>
        <w:t>Problématique émergeante. Les enjeux seront discutés lors  d’une prochaine rencontre entre MSSS, CINQ et SPIN.</w:t>
      </w:r>
    </w:p>
    <w:p w:rsidR="00F96900" w:rsidRPr="00E32F12" w:rsidRDefault="00F96900" w:rsidP="00F96900">
      <w:pPr>
        <w:ind w:left="709"/>
        <w:rPr>
          <w:sz w:val="22"/>
          <w:szCs w:val="22"/>
          <w:u w:val="single"/>
        </w:rPr>
      </w:pPr>
      <w:r w:rsidRPr="00E32F12">
        <w:rPr>
          <w:sz w:val="22"/>
          <w:szCs w:val="22"/>
          <w:u w:val="single"/>
        </w:rPr>
        <w:t xml:space="preserve">Bactériémies en </w:t>
      </w:r>
      <w:r w:rsidR="00154C93" w:rsidRPr="00E32F12">
        <w:rPr>
          <w:sz w:val="22"/>
          <w:szCs w:val="22"/>
          <w:u w:val="single"/>
        </w:rPr>
        <w:t>hémodialyse</w:t>
      </w:r>
    </w:p>
    <w:p w:rsidR="00F96900" w:rsidRPr="00E32F12" w:rsidRDefault="00F96900" w:rsidP="00F96900">
      <w:pPr>
        <w:ind w:left="709"/>
        <w:rPr>
          <w:sz w:val="22"/>
          <w:szCs w:val="22"/>
        </w:rPr>
      </w:pPr>
      <w:r w:rsidRPr="00E32F12">
        <w:rPr>
          <w:sz w:val="22"/>
          <w:szCs w:val="22"/>
        </w:rPr>
        <w:t>Diminution significative entre 2013 au 2014 (0.40 à 0.28 bactériémies/100patients)</w:t>
      </w:r>
    </w:p>
    <w:p w:rsidR="00F96900" w:rsidRPr="00E32F12" w:rsidRDefault="00F96900" w:rsidP="00F96900">
      <w:pPr>
        <w:ind w:left="709"/>
        <w:rPr>
          <w:sz w:val="22"/>
          <w:szCs w:val="22"/>
        </w:rPr>
      </w:pPr>
      <w:r w:rsidRPr="00E32F12">
        <w:rPr>
          <w:sz w:val="22"/>
          <w:szCs w:val="22"/>
        </w:rPr>
        <w:t xml:space="preserve">Diminution globale du taux de bactériémies mais au Québec nous avons un taux de fistules moins élevé comparé aux taux retrouvés </w:t>
      </w:r>
      <w:r w:rsidR="00154C93" w:rsidRPr="00E32F12">
        <w:rPr>
          <w:sz w:val="22"/>
          <w:szCs w:val="22"/>
        </w:rPr>
        <w:t>ailleurs,</w:t>
      </w:r>
      <w:r w:rsidRPr="00E32F12">
        <w:rPr>
          <w:sz w:val="22"/>
          <w:szCs w:val="22"/>
        </w:rPr>
        <w:t xml:space="preserve"> notamment en France (43% versus 68%)</w:t>
      </w:r>
    </w:p>
    <w:p w:rsidR="00154C93" w:rsidRPr="00E32F12" w:rsidRDefault="00154C93" w:rsidP="00F96900">
      <w:pPr>
        <w:ind w:left="709"/>
        <w:rPr>
          <w:sz w:val="22"/>
          <w:szCs w:val="22"/>
          <w:u w:val="single"/>
        </w:rPr>
      </w:pPr>
      <w:r w:rsidRPr="00E32F12">
        <w:rPr>
          <w:sz w:val="22"/>
          <w:szCs w:val="22"/>
          <w:u w:val="single"/>
        </w:rPr>
        <w:t>ERV</w:t>
      </w:r>
    </w:p>
    <w:p w:rsidR="00F96900" w:rsidRPr="00E32F12" w:rsidRDefault="00154C93" w:rsidP="00F96900">
      <w:pPr>
        <w:ind w:left="709"/>
        <w:rPr>
          <w:sz w:val="22"/>
          <w:szCs w:val="22"/>
        </w:rPr>
      </w:pPr>
      <w:r w:rsidRPr="00E32F12">
        <w:rPr>
          <w:sz w:val="22"/>
          <w:szCs w:val="22"/>
        </w:rPr>
        <w:t>Les taux d’ERV se sont stabilisés pour 2014-2015.</w:t>
      </w:r>
    </w:p>
    <w:p w:rsidR="00154C93" w:rsidRPr="00E32F12" w:rsidRDefault="00154C93" w:rsidP="00F96900">
      <w:pPr>
        <w:ind w:left="709"/>
        <w:rPr>
          <w:sz w:val="22"/>
          <w:szCs w:val="22"/>
        </w:rPr>
      </w:pPr>
      <w:r w:rsidRPr="00E32F12">
        <w:rPr>
          <w:sz w:val="22"/>
          <w:szCs w:val="22"/>
        </w:rPr>
        <w:t xml:space="preserve">Il a été constaté qu’un hôpital de la région de Montréal qui avait délaissé les mesures de prévention au regard de l’ERV a enregistré un nombre importants des bactériémies à </w:t>
      </w:r>
      <w:proofErr w:type="gramStart"/>
      <w:r w:rsidRPr="00E32F12">
        <w:rPr>
          <w:sz w:val="22"/>
          <w:szCs w:val="22"/>
        </w:rPr>
        <w:t>ERV .</w:t>
      </w:r>
      <w:proofErr w:type="gramEnd"/>
      <w:r w:rsidRPr="00E32F12">
        <w:rPr>
          <w:sz w:val="22"/>
          <w:szCs w:val="22"/>
        </w:rPr>
        <w:t xml:space="preserve"> L’hôpital à repris par la suite les mesures ce qui démontre la nécessité de respecter les mesures de prévention ERV. </w:t>
      </w:r>
    </w:p>
    <w:p w:rsidR="00154C93" w:rsidRPr="00E32F12" w:rsidRDefault="00154C93" w:rsidP="00F96900">
      <w:pPr>
        <w:ind w:left="709"/>
        <w:rPr>
          <w:i/>
          <w:sz w:val="22"/>
          <w:szCs w:val="22"/>
          <w:u w:val="single"/>
        </w:rPr>
      </w:pPr>
      <w:r w:rsidRPr="00E32F12">
        <w:rPr>
          <w:i/>
          <w:sz w:val="22"/>
          <w:szCs w:val="22"/>
          <w:u w:val="single"/>
        </w:rPr>
        <w:t>Clostridium difficile</w:t>
      </w:r>
    </w:p>
    <w:p w:rsidR="00F96900" w:rsidRPr="00E32F12" w:rsidRDefault="00154C93" w:rsidP="00F96900">
      <w:pPr>
        <w:ind w:left="709"/>
        <w:rPr>
          <w:sz w:val="22"/>
          <w:szCs w:val="22"/>
        </w:rPr>
      </w:pPr>
      <w:r w:rsidRPr="00E32F12">
        <w:rPr>
          <w:sz w:val="22"/>
          <w:szCs w:val="22"/>
        </w:rPr>
        <w:t xml:space="preserve">Dr. </w:t>
      </w:r>
      <w:proofErr w:type="spellStart"/>
      <w:r w:rsidRPr="00E32F12">
        <w:rPr>
          <w:sz w:val="22"/>
          <w:szCs w:val="22"/>
        </w:rPr>
        <w:t>Lamothe</w:t>
      </w:r>
      <w:proofErr w:type="spellEnd"/>
      <w:r w:rsidRPr="00E32F12">
        <w:rPr>
          <w:sz w:val="22"/>
          <w:szCs w:val="22"/>
        </w:rPr>
        <w:t xml:space="preserve"> questionne Dr. Tremblay sur le type de test utilisé pour le dépistage du </w:t>
      </w:r>
      <w:proofErr w:type="spellStart"/>
      <w:proofErr w:type="gramStart"/>
      <w:r w:rsidRPr="00856D2B">
        <w:rPr>
          <w:i/>
          <w:sz w:val="22"/>
          <w:szCs w:val="22"/>
        </w:rPr>
        <w:t>C.difficile</w:t>
      </w:r>
      <w:proofErr w:type="spellEnd"/>
      <w:r w:rsidRPr="00856D2B">
        <w:rPr>
          <w:i/>
          <w:sz w:val="22"/>
          <w:szCs w:val="22"/>
        </w:rPr>
        <w:t xml:space="preserve"> .</w:t>
      </w:r>
      <w:proofErr w:type="gramEnd"/>
      <w:r w:rsidRPr="00E32F12">
        <w:rPr>
          <w:sz w:val="22"/>
          <w:szCs w:val="22"/>
        </w:rPr>
        <w:t xml:space="preserve"> Dr. Tremblay informe les membres de la TNPIN que les installations qui utilisent les tests TAAN ont augmenté de 12 à 34 entre 2013 et 2014. </w:t>
      </w:r>
    </w:p>
    <w:p w:rsidR="000018D9" w:rsidRPr="00E32F12" w:rsidRDefault="000018D9" w:rsidP="00F96900">
      <w:pPr>
        <w:ind w:left="709"/>
        <w:rPr>
          <w:sz w:val="22"/>
          <w:szCs w:val="22"/>
        </w:rPr>
      </w:pPr>
    </w:p>
    <w:p w:rsidR="000018D9" w:rsidRPr="00E32F12" w:rsidRDefault="000018D9" w:rsidP="00F96900">
      <w:pPr>
        <w:ind w:left="709"/>
        <w:rPr>
          <w:sz w:val="22"/>
          <w:szCs w:val="22"/>
        </w:rPr>
      </w:pPr>
      <w:r w:rsidRPr="00E32F12">
        <w:rPr>
          <w:sz w:val="22"/>
          <w:szCs w:val="22"/>
        </w:rPr>
        <w:t xml:space="preserve">Dr. Paré souligne que les porteurs de </w:t>
      </w:r>
      <w:r w:rsidRPr="00856D2B">
        <w:rPr>
          <w:i/>
          <w:sz w:val="22"/>
          <w:szCs w:val="22"/>
        </w:rPr>
        <w:t>C. difficile</w:t>
      </w:r>
      <w:r w:rsidRPr="00E32F12">
        <w:rPr>
          <w:sz w:val="22"/>
          <w:szCs w:val="22"/>
        </w:rPr>
        <w:t xml:space="preserve"> asymptomatiques ne sont pas connus et lorsqu’ils reçoivent des antibiotiques lors d’une hospitalisation ils développent des symptômes et sont</w:t>
      </w:r>
      <w:r w:rsidR="00211D19">
        <w:rPr>
          <w:sz w:val="22"/>
          <w:szCs w:val="22"/>
        </w:rPr>
        <w:t xml:space="preserve"> considérés des cas nosocomiaux. La littérature actuelle sur le dépistage des porteurs </w:t>
      </w:r>
      <w:proofErr w:type="spellStart"/>
      <w:r w:rsidR="00211D19">
        <w:rPr>
          <w:sz w:val="22"/>
          <w:szCs w:val="22"/>
        </w:rPr>
        <w:t>asymptômatiques</w:t>
      </w:r>
      <w:proofErr w:type="spellEnd"/>
      <w:r w:rsidR="00211D19">
        <w:rPr>
          <w:sz w:val="22"/>
          <w:szCs w:val="22"/>
        </w:rPr>
        <w:t xml:space="preserve"> est alors discutée par les membres présents. Il est à noter que la suggestion </w:t>
      </w:r>
      <w:r w:rsidRPr="00E32F12">
        <w:rPr>
          <w:sz w:val="22"/>
          <w:szCs w:val="22"/>
        </w:rPr>
        <w:t xml:space="preserve">de dépister les patients asymptomatiques </w:t>
      </w:r>
      <w:r w:rsidR="00211D19">
        <w:t>ne fait pas consensus dans la littérature présentement</w:t>
      </w:r>
      <w:r w:rsidR="00211D19">
        <w:rPr>
          <w:sz w:val="22"/>
          <w:szCs w:val="22"/>
        </w:rPr>
        <w:t xml:space="preserve">. </w:t>
      </w:r>
    </w:p>
    <w:p w:rsidR="00154C93" w:rsidRPr="00E32F12" w:rsidRDefault="00154C93" w:rsidP="00AB3D9A">
      <w:pPr>
        <w:rPr>
          <w:sz w:val="22"/>
          <w:szCs w:val="22"/>
        </w:rPr>
      </w:pPr>
    </w:p>
    <w:p w:rsidR="00F63BEA" w:rsidRPr="00E32F12" w:rsidRDefault="00BD3771" w:rsidP="00F63BEA">
      <w:pPr>
        <w:tabs>
          <w:tab w:val="left" w:pos="709"/>
        </w:tabs>
        <w:spacing w:after="120"/>
        <w:ind w:left="709"/>
        <w:jc w:val="both"/>
        <w:rPr>
          <w:color w:val="000000" w:themeColor="text1"/>
          <w:sz w:val="22"/>
          <w:szCs w:val="22"/>
        </w:rPr>
      </w:pPr>
      <w:r>
        <w:rPr>
          <w:sz w:val="22"/>
          <w:szCs w:val="22"/>
        </w:rPr>
        <w:t>Mme Pige</w:t>
      </w:r>
      <w:r w:rsidR="00F63BEA" w:rsidRPr="00E32F12">
        <w:rPr>
          <w:sz w:val="22"/>
          <w:szCs w:val="22"/>
        </w:rPr>
        <w:t xml:space="preserve">on amène une information très récente au sujet de la saisie des données de surveillance. Le Syndicat incite les </w:t>
      </w:r>
      <w:r w:rsidR="00F63BEA" w:rsidRPr="00E32F12">
        <w:rPr>
          <w:color w:val="1F4E79"/>
          <w:sz w:val="22"/>
          <w:szCs w:val="22"/>
        </w:rPr>
        <w:t xml:space="preserve"> </w:t>
      </w:r>
      <w:r w:rsidR="00F63BEA" w:rsidRPr="00E32F12">
        <w:rPr>
          <w:color w:val="000000" w:themeColor="text1"/>
          <w:sz w:val="22"/>
          <w:szCs w:val="22"/>
        </w:rPr>
        <w:t xml:space="preserve">infirmières en PCI de ne plus faire la collecte et la saisie des données comme moyen de pression </w:t>
      </w:r>
      <w:r w:rsidR="00856D2B">
        <w:rPr>
          <w:color w:val="000000" w:themeColor="text1"/>
          <w:sz w:val="22"/>
          <w:szCs w:val="22"/>
        </w:rPr>
        <w:t xml:space="preserve">dans le cadre des négociations. Il faudrait </w:t>
      </w:r>
      <w:r w:rsidR="00F63BEA" w:rsidRPr="00E32F12">
        <w:rPr>
          <w:color w:val="000000" w:themeColor="text1"/>
          <w:sz w:val="22"/>
          <w:szCs w:val="22"/>
        </w:rPr>
        <w:t xml:space="preserve">tenir compte </w:t>
      </w:r>
      <w:r w:rsidR="00856D2B">
        <w:rPr>
          <w:color w:val="000000" w:themeColor="text1"/>
          <w:sz w:val="22"/>
          <w:szCs w:val="22"/>
        </w:rPr>
        <w:t xml:space="preserve">de cet enjeu </w:t>
      </w:r>
      <w:r w:rsidR="00F63BEA" w:rsidRPr="00E32F12">
        <w:rPr>
          <w:color w:val="000000" w:themeColor="text1"/>
          <w:sz w:val="22"/>
          <w:szCs w:val="22"/>
        </w:rPr>
        <w:t>dans l’analyse des données de la surveillance 2015-2016.</w:t>
      </w:r>
    </w:p>
    <w:p w:rsidR="00F63BEA" w:rsidRPr="00E32F12" w:rsidRDefault="00F63BEA" w:rsidP="00F63BEA">
      <w:pPr>
        <w:tabs>
          <w:tab w:val="left" w:pos="709"/>
        </w:tabs>
        <w:spacing w:after="120"/>
        <w:ind w:left="709"/>
        <w:jc w:val="both"/>
        <w:rPr>
          <w:color w:val="000000" w:themeColor="text1"/>
          <w:sz w:val="22"/>
          <w:szCs w:val="22"/>
        </w:rPr>
      </w:pPr>
    </w:p>
    <w:p w:rsidR="00154C93" w:rsidRPr="00E32F12" w:rsidRDefault="00F63BEA" w:rsidP="00F96900">
      <w:pPr>
        <w:ind w:left="709"/>
        <w:rPr>
          <w:sz w:val="22"/>
          <w:szCs w:val="22"/>
        </w:rPr>
      </w:pPr>
      <w:r w:rsidRPr="00E32F12">
        <w:rPr>
          <w:noProof/>
          <w:color w:val="000000" w:themeColor="text1"/>
          <w:sz w:val="22"/>
          <w:szCs w:val="22"/>
          <w:lang w:eastAsia="fr-CA"/>
        </w:rPr>
        <mc:AlternateContent>
          <mc:Choice Requires="wps">
            <w:drawing>
              <wp:anchor distT="0" distB="0" distL="114300" distR="114300" simplePos="0" relativeHeight="251666432" behindDoc="0" locked="0" layoutInCell="1" allowOverlap="1" wp14:anchorId="03639645" wp14:editId="1E888ADE">
                <wp:simplePos x="0" y="0"/>
                <wp:positionH relativeFrom="column">
                  <wp:align>center</wp:align>
                </wp:positionH>
                <wp:positionV relativeFrom="paragraph">
                  <wp:posOffset>0</wp:posOffset>
                </wp:positionV>
                <wp:extent cx="5573949" cy="1403985"/>
                <wp:effectExtent l="0" t="0" r="27305" b="16510"/>
                <wp:wrapNone/>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3949" cy="1403985"/>
                        </a:xfrm>
                        <a:prstGeom prst="rect">
                          <a:avLst/>
                        </a:prstGeom>
                        <a:solidFill>
                          <a:srgbClr val="FFFFFF"/>
                        </a:solidFill>
                        <a:ln w="9525">
                          <a:solidFill>
                            <a:srgbClr val="000000"/>
                          </a:solidFill>
                          <a:miter lim="800000"/>
                          <a:headEnd/>
                          <a:tailEnd/>
                        </a:ln>
                      </wps:spPr>
                      <wps:txbx>
                        <w:txbxContent>
                          <w:p w:rsidR="00F63BEA" w:rsidRDefault="00F63BEA">
                            <w:r>
                              <w:rPr>
                                <w:color w:val="000000" w:themeColor="text1"/>
                                <w:sz w:val="22"/>
                                <w:szCs w:val="22"/>
                              </w:rPr>
                              <w:t>Les membres de la TNPIN considèrent que la collecte et la saisie des données sont des services essentiels qui devront être assurés compte tenu de leur impact sur la santé.</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left:0;text-align:left;margin-left:0;margin-top:0;width:438.9pt;height:110.55pt;z-index:251666432;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">
                <v:textbox style="mso-fit-shape-to-text:t">
                  <w:txbxContent>
                    <w:p w:rsidR="00F63BEA" w:rsidRDefault="00F63BEA">
                      <w:r>
                        <w:rPr>
                          <w:color w:val="000000" w:themeColor="text1"/>
                          <w:sz w:val="22"/>
                          <w:szCs w:val="22"/>
                        </w:rPr>
                        <w:t>Les membres de la TNPIN considèrent que la collecte et la saisie des données sont des services essentiels qui devront être assurés compte tenu de leur impact sur la santé.</w:t>
                      </w:r>
                    </w:p>
                  </w:txbxContent>
                </v:textbox>
              </v:shape>
            </w:pict>
          </mc:Fallback>
        </mc:AlternateContent>
      </w:r>
    </w:p>
    <w:p w:rsidR="00154C93" w:rsidRPr="00E32F12" w:rsidRDefault="00154C93" w:rsidP="00F96900">
      <w:pPr>
        <w:ind w:left="709"/>
        <w:rPr>
          <w:sz w:val="22"/>
          <w:szCs w:val="22"/>
        </w:rPr>
      </w:pPr>
    </w:p>
    <w:p w:rsidR="00154C93" w:rsidRPr="00E32F12" w:rsidRDefault="00154C93" w:rsidP="00F96900">
      <w:pPr>
        <w:ind w:left="709"/>
        <w:rPr>
          <w:sz w:val="22"/>
          <w:szCs w:val="22"/>
        </w:rPr>
      </w:pPr>
    </w:p>
    <w:p w:rsidR="00AB3D9A" w:rsidRPr="00E32F12" w:rsidRDefault="00AB3D9A" w:rsidP="00852FB7">
      <w:pPr>
        <w:tabs>
          <w:tab w:val="left" w:pos="709"/>
        </w:tabs>
        <w:spacing w:before="60"/>
        <w:ind w:left="709"/>
        <w:jc w:val="both"/>
        <w:rPr>
          <w:sz w:val="22"/>
          <w:szCs w:val="22"/>
        </w:rPr>
      </w:pPr>
      <w:r w:rsidRPr="00E32F12">
        <w:rPr>
          <w:b/>
          <w:sz w:val="22"/>
          <w:szCs w:val="22"/>
        </w:rPr>
        <w:t>Les travaux du CINQ sont présentés par Dr. Villeneuve </w:t>
      </w:r>
      <w:r w:rsidRPr="00E32F12">
        <w:rPr>
          <w:sz w:val="22"/>
          <w:szCs w:val="22"/>
        </w:rPr>
        <w:t>:</w:t>
      </w:r>
    </w:p>
    <w:p w:rsidR="00AB3D9A" w:rsidRPr="00E32F12" w:rsidRDefault="00AB3D9A" w:rsidP="00960B2F">
      <w:pPr>
        <w:pStyle w:val="Paragraphedeliste"/>
        <w:numPr>
          <w:ilvl w:val="0"/>
          <w:numId w:val="41"/>
        </w:numPr>
        <w:tabs>
          <w:tab w:val="left" w:pos="709"/>
        </w:tabs>
        <w:spacing w:before="60"/>
        <w:jc w:val="both"/>
        <w:rPr>
          <w:rFonts w:ascii="Times New Roman" w:hAnsi="Times New Roman"/>
        </w:rPr>
      </w:pPr>
      <w:r w:rsidRPr="00E32F12">
        <w:rPr>
          <w:rFonts w:ascii="Times New Roman" w:hAnsi="Times New Roman"/>
        </w:rPr>
        <w:lastRenderedPageBreak/>
        <w:t>Le processus de diffusion de faits saillants au sujet de</w:t>
      </w:r>
      <w:r w:rsidR="00BD3771">
        <w:rPr>
          <w:rFonts w:ascii="Times New Roman" w:hAnsi="Times New Roman"/>
        </w:rPr>
        <w:t>s</w:t>
      </w:r>
      <w:r w:rsidRPr="00E32F12">
        <w:rPr>
          <w:rFonts w:ascii="Times New Roman" w:hAnsi="Times New Roman"/>
        </w:rPr>
        <w:t xml:space="preserve"> programmes de surveillance est en cours.</w:t>
      </w:r>
    </w:p>
    <w:p w:rsidR="00AB3D9A" w:rsidRPr="00E32F12" w:rsidRDefault="00E32F12" w:rsidP="00960B2F">
      <w:pPr>
        <w:pStyle w:val="Paragraphedeliste"/>
        <w:numPr>
          <w:ilvl w:val="0"/>
          <w:numId w:val="41"/>
        </w:numPr>
        <w:tabs>
          <w:tab w:val="left" w:pos="709"/>
        </w:tabs>
        <w:spacing w:before="60"/>
        <w:jc w:val="both"/>
        <w:rPr>
          <w:rFonts w:ascii="Times New Roman" w:hAnsi="Times New Roman"/>
        </w:rPr>
      </w:pPr>
      <w:r>
        <w:rPr>
          <w:rFonts w:ascii="Times New Roman" w:hAnsi="Times New Roman"/>
        </w:rPr>
        <w:t>Réalisation de p</w:t>
      </w:r>
      <w:r w:rsidR="00AB3D9A" w:rsidRPr="00E32F12">
        <w:rPr>
          <w:rFonts w:ascii="Times New Roman" w:hAnsi="Times New Roman"/>
        </w:rPr>
        <w:t>lusieurs activités de tra</w:t>
      </w:r>
      <w:r>
        <w:rPr>
          <w:rFonts w:ascii="Times New Roman" w:hAnsi="Times New Roman"/>
        </w:rPr>
        <w:t>nsfert de connaissance</w:t>
      </w:r>
      <w:r w:rsidR="00AB3D9A" w:rsidRPr="00E32F12">
        <w:rPr>
          <w:rFonts w:ascii="Times New Roman" w:hAnsi="Times New Roman"/>
        </w:rPr>
        <w:t xml:space="preserve"> : les mesures </w:t>
      </w:r>
      <w:r w:rsidR="00BD3771">
        <w:rPr>
          <w:rFonts w:ascii="Times New Roman" w:hAnsi="Times New Roman"/>
        </w:rPr>
        <w:t xml:space="preserve">de </w:t>
      </w:r>
      <w:r w:rsidR="00AB3D9A" w:rsidRPr="00E32F12">
        <w:rPr>
          <w:rFonts w:ascii="Times New Roman" w:hAnsi="Times New Roman"/>
        </w:rPr>
        <w:t>PCI au regard de l’</w:t>
      </w:r>
      <w:proofErr w:type="spellStart"/>
      <w:r w:rsidR="00AB3D9A" w:rsidRPr="00E32F12">
        <w:rPr>
          <w:rFonts w:ascii="Times New Roman" w:hAnsi="Times New Roman"/>
        </w:rPr>
        <w:t>ERV</w:t>
      </w:r>
      <w:r w:rsidR="00BD3771">
        <w:rPr>
          <w:rFonts w:ascii="Times New Roman" w:hAnsi="Times New Roman"/>
        </w:rPr>
        <w:t>en</w:t>
      </w:r>
      <w:proofErr w:type="spellEnd"/>
      <w:r w:rsidR="00BD3771">
        <w:rPr>
          <w:rFonts w:ascii="Times New Roman" w:hAnsi="Times New Roman"/>
        </w:rPr>
        <w:t xml:space="preserve"> soins de longue durée</w:t>
      </w:r>
      <w:r w:rsidR="00AB3D9A" w:rsidRPr="00E32F12">
        <w:rPr>
          <w:rFonts w:ascii="Times New Roman" w:hAnsi="Times New Roman"/>
        </w:rPr>
        <w:t>, la fiche BGNMR pour les soins de courte durée</w:t>
      </w:r>
    </w:p>
    <w:p w:rsidR="00AB3D9A" w:rsidRPr="00E32F12" w:rsidRDefault="00AB3D9A" w:rsidP="00960B2F">
      <w:pPr>
        <w:pStyle w:val="Paragraphedeliste"/>
        <w:numPr>
          <w:ilvl w:val="0"/>
          <w:numId w:val="41"/>
        </w:numPr>
        <w:tabs>
          <w:tab w:val="left" w:pos="709"/>
        </w:tabs>
        <w:spacing w:before="60"/>
        <w:jc w:val="both"/>
        <w:rPr>
          <w:rFonts w:ascii="Times New Roman" w:hAnsi="Times New Roman"/>
        </w:rPr>
      </w:pPr>
      <w:r w:rsidRPr="00E32F12">
        <w:rPr>
          <w:rFonts w:ascii="Times New Roman" w:hAnsi="Times New Roman"/>
        </w:rPr>
        <w:t xml:space="preserve">Des travaux importants sont en cours pour la réalisation d’un document appelée </w:t>
      </w:r>
      <w:r w:rsidRPr="00E32F12">
        <w:rPr>
          <w:rFonts w:ascii="Times New Roman" w:hAnsi="Times New Roman"/>
          <w:i/>
        </w:rPr>
        <w:t>Tronc commun</w:t>
      </w:r>
      <w:r w:rsidRPr="00E32F12">
        <w:rPr>
          <w:rFonts w:ascii="Times New Roman" w:hAnsi="Times New Roman"/>
        </w:rPr>
        <w:t>.  Ce document, à l’intention des infirmières en PCI,  sera constitué d’un ensemble de fiches portant sur des sujets de base en PCI. Un document sera réalisé également sur la gestion de bio aérosols et la protection des travailleurs. Des recommandations conce</w:t>
      </w:r>
      <w:r w:rsidR="00F27CF5">
        <w:rPr>
          <w:rFonts w:ascii="Times New Roman" w:hAnsi="Times New Roman"/>
        </w:rPr>
        <w:t>rnant la Légionellose</w:t>
      </w:r>
      <w:r w:rsidRPr="00E32F12">
        <w:rPr>
          <w:rFonts w:ascii="Times New Roman" w:hAnsi="Times New Roman"/>
        </w:rPr>
        <w:t xml:space="preserve"> seront </w:t>
      </w:r>
      <w:r w:rsidR="00E32F12" w:rsidRPr="00E32F12">
        <w:rPr>
          <w:rFonts w:ascii="Times New Roman" w:hAnsi="Times New Roman"/>
        </w:rPr>
        <w:t>publiées</w:t>
      </w:r>
      <w:r w:rsidRPr="00E32F12">
        <w:rPr>
          <w:rFonts w:ascii="Times New Roman" w:hAnsi="Times New Roman"/>
        </w:rPr>
        <w:t xml:space="preserve"> dans un document qui est en processus de finalisation. </w:t>
      </w:r>
    </w:p>
    <w:p w:rsidR="006C2724" w:rsidRPr="00E32F12" w:rsidRDefault="00AB3D9A" w:rsidP="00960B2F">
      <w:pPr>
        <w:pStyle w:val="Paragraphedeliste"/>
        <w:numPr>
          <w:ilvl w:val="0"/>
          <w:numId w:val="41"/>
        </w:numPr>
        <w:autoSpaceDE w:val="0"/>
        <w:autoSpaceDN w:val="0"/>
        <w:adjustRightInd w:val="0"/>
        <w:jc w:val="both"/>
        <w:rPr>
          <w:rFonts w:ascii="Times New Roman" w:hAnsi="Times New Roman"/>
        </w:rPr>
      </w:pPr>
      <w:r w:rsidRPr="00E32F12">
        <w:rPr>
          <w:rFonts w:ascii="Times New Roman" w:hAnsi="Times New Roman"/>
        </w:rPr>
        <w:t xml:space="preserve">L’INSPQ pourrait traduire en anglais 3 documents avec des fonds de l’Agence de la santé publique du Canada : Gestion des éclosions de </w:t>
      </w:r>
      <w:proofErr w:type="spellStart"/>
      <w:r w:rsidRPr="00E32F12">
        <w:rPr>
          <w:rFonts w:ascii="Times New Roman" w:hAnsi="Times New Roman"/>
          <w:i/>
        </w:rPr>
        <w:t>C.difficile</w:t>
      </w:r>
      <w:proofErr w:type="spellEnd"/>
      <w:r w:rsidRPr="00E32F12">
        <w:rPr>
          <w:rFonts w:ascii="Times New Roman" w:hAnsi="Times New Roman"/>
        </w:rPr>
        <w:t>, Mesures de prévention</w:t>
      </w:r>
      <w:r w:rsidR="00856D2B">
        <w:rPr>
          <w:rFonts w:ascii="Times New Roman" w:hAnsi="Times New Roman"/>
        </w:rPr>
        <w:t xml:space="preserve"> et contrôle des BGNMR  et les f</w:t>
      </w:r>
      <w:r w:rsidRPr="00E32F12">
        <w:rPr>
          <w:rFonts w:ascii="Times New Roman" w:hAnsi="Times New Roman"/>
        </w:rPr>
        <w:t>aits saillants des programmes de surveillance.</w:t>
      </w:r>
    </w:p>
    <w:p w:rsidR="006C2724" w:rsidRPr="00E32F12" w:rsidRDefault="006C2724" w:rsidP="00960B2F">
      <w:pPr>
        <w:pStyle w:val="Paragraphedeliste"/>
        <w:numPr>
          <w:ilvl w:val="0"/>
          <w:numId w:val="41"/>
        </w:numPr>
        <w:autoSpaceDE w:val="0"/>
        <w:autoSpaceDN w:val="0"/>
        <w:adjustRightInd w:val="0"/>
        <w:jc w:val="both"/>
        <w:rPr>
          <w:rFonts w:ascii="Times New Roman" w:hAnsi="Times New Roman"/>
        </w:rPr>
      </w:pPr>
      <w:r w:rsidRPr="00E32F12">
        <w:rPr>
          <w:rFonts w:ascii="Times New Roman" w:hAnsi="Times New Roman"/>
        </w:rPr>
        <w:t>Les JAPI auront lieu en décembre 2015. Cette année, le défi sera d’atteindre un nombre satisfaisant d’inscriptions.</w:t>
      </w:r>
    </w:p>
    <w:p w:rsidR="006C2724" w:rsidRPr="00E32F12" w:rsidRDefault="006C2724" w:rsidP="006C2724">
      <w:pPr>
        <w:autoSpaceDE w:val="0"/>
        <w:autoSpaceDN w:val="0"/>
        <w:adjustRightInd w:val="0"/>
        <w:ind w:left="709"/>
        <w:jc w:val="both"/>
        <w:rPr>
          <w:sz w:val="22"/>
          <w:szCs w:val="22"/>
        </w:rPr>
      </w:pPr>
      <w:r w:rsidRPr="00E32F12">
        <w:rPr>
          <w:noProof/>
          <w:sz w:val="22"/>
          <w:szCs w:val="22"/>
          <w:lang w:eastAsia="fr-CA"/>
        </w:rPr>
        <mc:AlternateContent>
          <mc:Choice Requires="wps">
            <w:drawing>
              <wp:anchor distT="0" distB="0" distL="114300" distR="114300" simplePos="0" relativeHeight="251668480" behindDoc="0" locked="0" layoutInCell="1" allowOverlap="1" wp14:anchorId="77442A28" wp14:editId="0D1233A0">
                <wp:simplePos x="0" y="0"/>
                <wp:positionH relativeFrom="column">
                  <wp:posOffset>476655</wp:posOffset>
                </wp:positionH>
                <wp:positionV relativeFrom="paragraph">
                  <wp:posOffset>35451</wp:posOffset>
                </wp:positionV>
                <wp:extent cx="5330190" cy="437745"/>
                <wp:effectExtent l="0" t="0" r="22860" b="19685"/>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0190" cy="437745"/>
                        </a:xfrm>
                        <a:prstGeom prst="rect">
                          <a:avLst/>
                        </a:prstGeom>
                        <a:solidFill>
                          <a:srgbClr val="FFFFFF"/>
                        </a:solidFill>
                        <a:ln w="9525">
                          <a:solidFill>
                            <a:srgbClr val="000000"/>
                          </a:solidFill>
                          <a:miter lim="800000"/>
                          <a:headEnd/>
                          <a:tailEnd/>
                        </a:ln>
                      </wps:spPr>
                      <wps:txbx>
                        <w:txbxContent>
                          <w:p w:rsidR="006C2724" w:rsidRPr="00BD3771" w:rsidRDefault="006C2724" w:rsidP="006C2724">
                            <w:pPr>
                              <w:autoSpaceDE w:val="0"/>
                              <w:autoSpaceDN w:val="0"/>
                              <w:adjustRightInd w:val="0"/>
                              <w:ind w:left="709"/>
                              <w:jc w:val="both"/>
                              <w:rPr>
                                <w:sz w:val="22"/>
                                <w:szCs w:val="22"/>
                              </w:rPr>
                            </w:pPr>
                            <w:r w:rsidRPr="00BD3771">
                              <w:rPr>
                                <w:sz w:val="22"/>
                                <w:szCs w:val="22"/>
                              </w:rPr>
                              <w:t>Dr. Arruda  va encourager</w:t>
                            </w:r>
                            <w:r w:rsidR="00F27CF5">
                              <w:rPr>
                                <w:sz w:val="22"/>
                                <w:szCs w:val="22"/>
                              </w:rPr>
                              <w:t xml:space="preserve"> les PDG à </w:t>
                            </w:r>
                            <w:r w:rsidRPr="00BD3771">
                              <w:rPr>
                                <w:sz w:val="22"/>
                                <w:szCs w:val="22"/>
                              </w:rPr>
                              <w:t xml:space="preserve">soutenir la participation des infirmières en PCI et </w:t>
                            </w:r>
                            <w:r w:rsidR="00F27CF5">
                              <w:rPr>
                                <w:sz w:val="22"/>
                                <w:szCs w:val="22"/>
                              </w:rPr>
                              <w:t>en S</w:t>
                            </w:r>
                            <w:r w:rsidRPr="00BD3771">
                              <w:rPr>
                                <w:sz w:val="22"/>
                                <w:szCs w:val="22"/>
                              </w:rPr>
                              <w:t>anté au travail aux JAPI.</w:t>
                            </w:r>
                          </w:p>
                          <w:p w:rsidR="006C2724" w:rsidRDefault="006C272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37.55pt;margin-top:2.8pt;width:419.7pt;height:34.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">
                <v:textbox>
                  <w:txbxContent>
                    <w:p w:rsidR="006C2724" w:rsidRPr="00BD3771" w:rsidRDefault="006C2724" w:rsidP="006C2724">
                      <w:pPr>
                        <w:autoSpaceDE w:val="0"/>
                        <w:autoSpaceDN w:val="0"/>
                        <w:adjustRightInd w:val="0"/>
                        <w:ind w:left="709"/>
                        <w:jc w:val="both"/>
                        <w:rPr>
                          <w:sz w:val="22"/>
                          <w:szCs w:val="22"/>
                        </w:rPr>
                      </w:pPr>
                      <w:r w:rsidRPr="00BD3771">
                        <w:rPr>
                          <w:sz w:val="22"/>
                          <w:szCs w:val="22"/>
                        </w:rPr>
                        <w:t>Dr. Arruda  va encourager</w:t>
                      </w:r>
                      <w:r w:rsidR="00F27CF5">
                        <w:rPr>
                          <w:sz w:val="22"/>
                          <w:szCs w:val="22"/>
                        </w:rPr>
                        <w:t xml:space="preserve"> les PDG à </w:t>
                      </w:r>
                      <w:r w:rsidRPr="00BD3771">
                        <w:rPr>
                          <w:sz w:val="22"/>
                          <w:szCs w:val="22"/>
                        </w:rPr>
                        <w:t xml:space="preserve">soutenir la participation des infirmières en PCI et </w:t>
                      </w:r>
                      <w:r w:rsidR="00F27CF5">
                        <w:rPr>
                          <w:sz w:val="22"/>
                          <w:szCs w:val="22"/>
                        </w:rPr>
                        <w:t>en S</w:t>
                      </w:r>
                      <w:r w:rsidRPr="00BD3771">
                        <w:rPr>
                          <w:sz w:val="22"/>
                          <w:szCs w:val="22"/>
                        </w:rPr>
                        <w:t>anté au travail aux JAPI.</w:t>
                      </w:r>
                    </w:p>
                    <w:p w:rsidR="006C2724" w:rsidRDefault="006C2724"/>
                  </w:txbxContent>
                </v:textbox>
              </v:shape>
            </w:pict>
          </mc:Fallback>
        </mc:AlternateContent>
      </w:r>
    </w:p>
    <w:p w:rsidR="006C2724" w:rsidRPr="00E32F12" w:rsidRDefault="006C2724" w:rsidP="006C2724">
      <w:pPr>
        <w:autoSpaceDE w:val="0"/>
        <w:autoSpaceDN w:val="0"/>
        <w:adjustRightInd w:val="0"/>
        <w:ind w:left="709"/>
        <w:jc w:val="both"/>
        <w:rPr>
          <w:sz w:val="22"/>
          <w:szCs w:val="22"/>
        </w:rPr>
      </w:pPr>
    </w:p>
    <w:p w:rsidR="006C2724" w:rsidRPr="00E32F12" w:rsidRDefault="006C2724" w:rsidP="006C2724">
      <w:pPr>
        <w:autoSpaceDE w:val="0"/>
        <w:autoSpaceDN w:val="0"/>
        <w:adjustRightInd w:val="0"/>
        <w:ind w:left="709"/>
        <w:jc w:val="both"/>
        <w:rPr>
          <w:sz w:val="22"/>
          <w:szCs w:val="22"/>
        </w:rPr>
      </w:pPr>
    </w:p>
    <w:p w:rsidR="00960B2F" w:rsidRPr="00E32F12" w:rsidRDefault="00960B2F" w:rsidP="006C2724">
      <w:pPr>
        <w:autoSpaceDE w:val="0"/>
        <w:autoSpaceDN w:val="0"/>
        <w:adjustRightInd w:val="0"/>
        <w:ind w:left="709"/>
        <w:jc w:val="both"/>
        <w:rPr>
          <w:b/>
          <w:sz w:val="22"/>
          <w:szCs w:val="22"/>
        </w:rPr>
      </w:pPr>
    </w:p>
    <w:p w:rsidR="00960B2F" w:rsidRPr="00E32F12" w:rsidRDefault="00960B2F" w:rsidP="00960B2F">
      <w:pPr>
        <w:pStyle w:val="Paragraphedeliste"/>
        <w:numPr>
          <w:ilvl w:val="0"/>
          <w:numId w:val="42"/>
        </w:numPr>
        <w:autoSpaceDE w:val="0"/>
        <w:autoSpaceDN w:val="0"/>
        <w:adjustRightInd w:val="0"/>
        <w:jc w:val="both"/>
        <w:rPr>
          <w:rFonts w:ascii="Times New Roman" w:hAnsi="Times New Roman"/>
        </w:rPr>
      </w:pPr>
      <w:r w:rsidRPr="00E32F12">
        <w:rPr>
          <w:rFonts w:ascii="Times New Roman" w:hAnsi="Times New Roman"/>
        </w:rPr>
        <w:t xml:space="preserve">Deux programmes de formation ont été lancés : </w:t>
      </w:r>
      <w:r w:rsidR="00856D2B">
        <w:rPr>
          <w:rFonts w:ascii="Times New Roman" w:hAnsi="Times New Roman"/>
        </w:rPr>
        <w:t xml:space="preserve">un </w:t>
      </w:r>
      <w:r w:rsidRPr="00E32F12">
        <w:rPr>
          <w:rFonts w:ascii="Times New Roman" w:hAnsi="Times New Roman"/>
        </w:rPr>
        <w:t xml:space="preserve">programme avec 11 formations créditées portant sur différents sujets et </w:t>
      </w:r>
      <w:r w:rsidR="00856D2B">
        <w:rPr>
          <w:rFonts w:ascii="Times New Roman" w:hAnsi="Times New Roman"/>
        </w:rPr>
        <w:t>un programme</w:t>
      </w:r>
      <w:r w:rsidRPr="00E32F12">
        <w:rPr>
          <w:rFonts w:ascii="Times New Roman" w:hAnsi="Times New Roman"/>
        </w:rPr>
        <w:t xml:space="preserve"> avec 3-4 formations sur des sujets spécifiques (RDM, Hygiène et salubrité). Spécifiquement pour les infirmières en PCI, 3 modules portant sur la surveillance des infections nosocomiales seront également disponibles.</w:t>
      </w:r>
    </w:p>
    <w:p w:rsidR="00AB3D9A" w:rsidRPr="00E32F12" w:rsidRDefault="006C2724" w:rsidP="00960B2F">
      <w:pPr>
        <w:pStyle w:val="Paragraphedeliste"/>
        <w:numPr>
          <w:ilvl w:val="0"/>
          <w:numId w:val="42"/>
        </w:numPr>
        <w:autoSpaceDE w:val="0"/>
        <w:autoSpaceDN w:val="0"/>
        <w:adjustRightInd w:val="0"/>
        <w:jc w:val="both"/>
        <w:rPr>
          <w:rFonts w:ascii="Times New Roman" w:hAnsi="Times New Roman"/>
        </w:rPr>
      </w:pPr>
      <w:r w:rsidRPr="00E32F12">
        <w:rPr>
          <w:rFonts w:ascii="Times New Roman" w:hAnsi="Times New Roman"/>
        </w:rPr>
        <w:t>Campagne québécoise de soins sécuritaires</w:t>
      </w:r>
      <w:r w:rsidR="00960B2F" w:rsidRPr="00E32F12">
        <w:rPr>
          <w:rFonts w:ascii="Times New Roman" w:hAnsi="Times New Roman"/>
        </w:rPr>
        <w:t xml:space="preserve">. </w:t>
      </w:r>
      <w:r w:rsidRPr="00E32F12">
        <w:rPr>
          <w:rFonts w:ascii="Times New Roman" w:hAnsi="Times New Roman"/>
        </w:rPr>
        <w:t>Le nouveau comité directeur aura sa premiè</w:t>
      </w:r>
      <w:r w:rsidR="00960B2F" w:rsidRPr="00E32F12">
        <w:rPr>
          <w:rFonts w:ascii="Times New Roman" w:hAnsi="Times New Roman"/>
        </w:rPr>
        <w:t>re rencontre le 22 octobre 2015</w:t>
      </w:r>
      <w:r w:rsidRPr="00E32F12">
        <w:rPr>
          <w:rFonts w:ascii="Times New Roman" w:hAnsi="Times New Roman"/>
        </w:rPr>
        <w:t xml:space="preserve">. </w:t>
      </w:r>
    </w:p>
    <w:p w:rsidR="00960B2F" w:rsidRPr="00E32F12" w:rsidRDefault="00960B2F" w:rsidP="00960B2F">
      <w:pPr>
        <w:autoSpaceDE w:val="0"/>
        <w:autoSpaceDN w:val="0"/>
        <w:adjustRightInd w:val="0"/>
        <w:ind w:left="709"/>
        <w:jc w:val="both"/>
        <w:rPr>
          <w:sz w:val="22"/>
          <w:szCs w:val="22"/>
        </w:rPr>
      </w:pPr>
    </w:p>
    <w:p w:rsidR="00960B2F" w:rsidRPr="00E32F12" w:rsidRDefault="00960B2F" w:rsidP="00960B2F">
      <w:pPr>
        <w:pStyle w:val="Paragraphedeliste"/>
        <w:numPr>
          <w:ilvl w:val="1"/>
          <w:numId w:val="40"/>
        </w:numPr>
        <w:autoSpaceDE w:val="0"/>
        <w:autoSpaceDN w:val="0"/>
        <w:adjustRightInd w:val="0"/>
        <w:jc w:val="both"/>
        <w:rPr>
          <w:rFonts w:ascii="Times New Roman" w:hAnsi="Times New Roman"/>
          <w:b/>
        </w:rPr>
      </w:pPr>
      <w:r w:rsidRPr="00E32F12">
        <w:rPr>
          <w:rFonts w:ascii="Times New Roman" w:hAnsi="Times New Roman"/>
          <w:b/>
        </w:rPr>
        <w:t>Varia</w:t>
      </w:r>
    </w:p>
    <w:p w:rsidR="00960B2F" w:rsidRPr="00E32F12" w:rsidRDefault="00960B2F" w:rsidP="004539CC">
      <w:pPr>
        <w:pStyle w:val="Paragraphedeliste"/>
        <w:tabs>
          <w:tab w:val="left" w:pos="709"/>
          <w:tab w:val="num" w:pos="1320"/>
        </w:tabs>
        <w:spacing w:after="120"/>
        <w:ind w:left="709"/>
        <w:jc w:val="both"/>
        <w:rPr>
          <w:rFonts w:ascii="Times New Roman" w:hAnsi="Times New Roman"/>
          <w:color w:val="000000" w:themeColor="text1"/>
        </w:rPr>
      </w:pPr>
      <w:proofErr w:type="spellStart"/>
      <w:r w:rsidRPr="00E32F12">
        <w:rPr>
          <w:rFonts w:ascii="Times New Roman" w:hAnsi="Times New Roman"/>
          <w:color w:val="000000" w:themeColor="text1"/>
        </w:rPr>
        <w:t>Dre</w:t>
      </w:r>
      <w:proofErr w:type="spellEnd"/>
      <w:r w:rsidRPr="00E32F12">
        <w:rPr>
          <w:rFonts w:ascii="Times New Roman" w:hAnsi="Times New Roman"/>
          <w:color w:val="000000" w:themeColor="text1"/>
        </w:rPr>
        <w:t xml:space="preserve">. L. </w:t>
      </w:r>
      <w:proofErr w:type="spellStart"/>
      <w:r w:rsidRPr="00E32F12">
        <w:rPr>
          <w:rFonts w:ascii="Times New Roman" w:hAnsi="Times New Roman"/>
          <w:color w:val="000000" w:themeColor="text1"/>
        </w:rPr>
        <w:t>Valiquette</w:t>
      </w:r>
      <w:proofErr w:type="spellEnd"/>
      <w:r w:rsidRPr="00E32F12">
        <w:rPr>
          <w:rFonts w:ascii="Times New Roman" w:hAnsi="Times New Roman"/>
          <w:color w:val="000000" w:themeColor="text1"/>
        </w:rPr>
        <w:t xml:space="preserve"> fait un survol de la situation épidémiologique de l</w:t>
      </w:r>
      <w:r w:rsidR="00BD3771">
        <w:rPr>
          <w:rFonts w:ascii="Times New Roman" w:hAnsi="Times New Roman"/>
          <w:color w:val="000000" w:themeColor="text1"/>
        </w:rPr>
        <w:t xml:space="preserve">a </w:t>
      </w:r>
      <w:r w:rsidRPr="00E32F12">
        <w:rPr>
          <w:rFonts w:ascii="Times New Roman" w:hAnsi="Times New Roman"/>
          <w:color w:val="000000" w:themeColor="text1"/>
        </w:rPr>
        <w:t>MVE et</w:t>
      </w:r>
      <w:r w:rsidR="00BD3771">
        <w:rPr>
          <w:rFonts w:ascii="Times New Roman" w:hAnsi="Times New Roman"/>
          <w:color w:val="000000" w:themeColor="text1"/>
        </w:rPr>
        <w:t xml:space="preserve"> du</w:t>
      </w:r>
      <w:r w:rsidRPr="00E32F12">
        <w:rPr>
          <w:rFonts w:ascii="Times New Roman" w:hAnsi="Times New Roman"/>
          <w:color w:val="000000" w:themeColor="text1"/>
        </w:rPr>
        <w:t xml:space="preserve"> MERS Co-V</w:t>
      </w:r>
      <w:r w:rsidR="00E32F12">
        <w:rPr>
          <w:rFonts w:ascii="Times New Roman" w:hAnsi="Times New Roman"/>
          <w:color w:val="000000" w:themeColor="text1"/>
        </w:rPr>
        <w:t>.</w:t>
      </w:r>
    </w:p>
    <w:p w:rsidR="00960B2F" w:rsidRPr="00E32F12" w:rsidRDefault="00960B2F" w:rsidP="004539CC">
      <w:pPr>
        <w:pStyle w:val="Paragraphedeliste"/>
        <w:numPr>
          <w:ilvl w:val="0"/>
          <w:numId w:val="43"/>
        </w:numPr>
        <w:tabs>
          <w:tab w:val="left" w:pos="709"/>
        </w:tabs>
        <w:spacing w:after="120"/>
        <w:jc w:val="both"/>
        <w:rPr>
          <w:rFonts w:ascii="Times New Roman" w:hAnsi="Times New Roman"/>
          <w:color w:val="000000" w:themeColor="text1"/>
        </w:rPr>
      </w:pPr>
      <w:r w:rsidRPr="00E32F12">
        <w:rPr>
          <w:rFonts w:ascii="Times New Roman" w:hAnsi="Times New Roman"/>
          <w:color w:val="000000" w:themeColor="text1"/>
        </w:rPr>
        <w:t>Lettre au sujet du MERS Co-V transmise aux PDG des CISSS/CIUSSS pour la mise en place des mesures de triage appropriées d</w:t>
      </w:r>
      <w:r w:rsidR="00475A76">
        <w:rPr>
          <w:rFonts w:ascii="Times New Roman" w:hAnsi="Times New Roman"/>
          <w:color w:val="000000" w:themeColor="text1"/>
        </w:rPr>
        <w:t>ans les milieux de soins lorsqu’il y a</w:t>
      </w:r>
      <w:r w:rsidRPr="00E32F12">
        <w:rPr>
          <w:rFonts w:ascii="Times New Roman" w:hAnsi="Times New Roman"/>
          <w:color w:val="000000" w:themeColor="text1"/>
        </w:rPr>
        <w:t xml:space="preserve"> </w:t>
      </w:r>
      <w:r w:rsidR="004539CC" w:rsidRPr="00E32F12">
        <w:rPr>
          <w:rFonts w:ascii="Times New Roman" w:hAnsi="Times New Roman"/>
          <w:color w:val="000000" w:themeColor="text1"/>
        </w:rPr>
        <w:t xml:space="preserve">présence </w:t>
      </w:r>
      <w:r w:rsidRPr="00E32F12">
        <w:rPr>
          <w:rFonts w:ascii="Times New Roman" w:hAnsi="Times New Roman"/>
          <w:color w:val="000000" w:themeColor="text1"/>
        </w:rPr>
        <w:t xml:space="preserve">des personnes ayant des symptômes respiratoires et </w:t>
      </w:r>
      <w:r w:rsidR="00475A76">
        <w:rPr>
          <w:rFonts w:ascii="Times New Roman" w:hAnsi="Times New Roman"/>
          <w:color w:val="000000" w:themeColor="text1"/>
        </w:rPr>
        <w:t>histoire</w:t>
      </w:r>
      <w:r w:rsidR="004539CC" w:rsidRPr="00E32F12">
        <w:rPr>
          <w:rFonts w:ascii="Times New Roman" w:hAnsi="Times New Roman"/>
          <w:color w:val="000000" w:themeColor="text1"/>
        </w:rPr>
        <w:t xml:space="preserve"> de voyage.</w:t>
      </w:r>
    </w:p>
    <w:p w:rsidR="004539CC" w:rsidRPr="00E32F12" w:rsidRDefault="004539CC" w:rsidP="004539CC">
      <w:pPr>
        <w:pStyle w:val="Paragraphedeliste"/>
        <w:numPr>
          <w:ilvl w:val="0"/>
          <w:numId w:val="43"/>
        </w:numPr>
        <w:tabs>
          <w:tab w:val="left" w:pos="709"/>
        </w:tabs>
        <w:spacing w:after="120"/>
        <w:jc w:val="both"/>
        <w:rPr>
          <w:rFonts w:ascii="Times New Roman" w:hAnsi="Times New Roman"/>
          <w:color w:val="000000" w:themeColor="text1"/>
        </w:rPr>
      </w:pPr>
      <w:r w:rsidRPr="00E32F12">
        <w:rPr>
          <w:rFonts w:ascii="Times New Roman" w:hAnsi="Times New Roman"/>
          <w:color w:val="000000" w:themeColor="text1"/>
        </w:rPr>
        <w:t>La fiche technique du MSSS au regard du MERS Co-V sera publié</w:t>
      </w:r>
      <w:r w:rsidR="00BD3771">
        <w:rPr>
          <w:rFonts w:ascii="Times New Roman" w:hAnsi="Times New Roman"/>
          <w:color w:val="000000" w:themeColor="text1"/>
        </w:rPr>
        <w:t>e</w:t>
      </w:r>
      <w:r w:rsidRPr="00E32F12">
        <w:rPr>
          <w:rFonts w:ascii="Times New Roman" w:hAnsi="Times New Roman"/>
          <w:color w:val="000000" w:themeColor="text1"/>
        </w:rPr>
        <w:t xml:space="preserve"> prochainement</w:t>
      </w:r>
    </w:p>
    <w:p w:rsidR="004539CC" w:rsidRPr="00E32F12" w:rsidRDefault="004539CC" w:rsidP="004539CC">
      <w:pPr>
        <w:pStyle w:val="Paragraphedeliste"/>
        <w:numPr>
          <w:ilvl w:val="0"/>
          <w:numId w:val="43"/>
        </w:numPr>
        <w:autoSpaceDE w:val="0"/>
        <w:autoSpaceDN w:val="0"/>
        <w:adjustRightInd w:val="0"/>
        <w:jc w:val="both"/>
        <w:rPr>
          <w:rFonts w:ascii="Times New Roman" w:hAnsi="Times New Roman"/>
        </w:rPr>
      </w:pPr>
      <w:r w:rsidRPr="00E32F12">
        <w:rPr>
          <w:rFonts w:ascii="Times New Roman" w:hAnsi="Times New Roman"/>
        </w:rPr>
        <w:t>Rapport OMS sur MVE : le 14 octobre on était à la 2</w:t>
      </w:r>
      <w:r w:rsidRPr="00E32F12">
        <w:rPr>
          <w:rFonts w:ascii="Times New Roman" w:hAnsi="Times New Roman"/>
          <w:vertAlign w:val="superscript"/>
        </w:rPr>
        <w:t>e</w:t>
      </w:r>
      <w:r w:rsidRPr="00E32F12">
        <w:rPr>
          <w:rFonts w:ascii="Times New Roman" w:hAnsi="Times New Roman"/>
        </w:rPr>
        <w:t xml:space="preserve"> semaine sans nouveaux cas d</w:t>
      </w:r>
      <w:r w:rsidR="00BD3771">
        <w:rPr>
          <w:rFonts w:ascii="Times New Roman" w:hAnsi="Times New Roman"/>
        </w:rPr>
        <w:t xml:space="preserve">e </w:t>
      </w:r>
      <w:r w:rsidRPr="00E32F12">
        <w:rPr>
          <w:rFonts w:ascii="Times New Roman" w:hAnsi="Times New Roman"/>
        </w:rPr>
        <w:t xml:space="preserve">MVE en Afrique </w:t>
      </w:r>
      <w:r w:rsidRPr="00E32F12">
        <w:rPr>
          <w:rFonts w:ascii="Times New Roman" w:hAnsi="Times New Roman"/>
          <w:color w:val="000000" w:themeColor="text1"/>
        </w:rPr>
        <w:t xml:space="preserve">(Guinée </w:t>
      </w:r>
      <w:r w:rsidR="00F27CF5">
        <w:rPr>
          <w:rFonts w:ascii="Times New Roman" w:hAnsi="Times New Roman"/>
          <w:color w:val="000000" w:themeColor="text1"/>
        </w:rPr>
        <w:t xml:space="preserve">Conakry </w:t>
      </w:r>
      <w:r w:rsidRPr="00E32F12">
        <w:rPr>
          <w:rFonts w:ascii="Times New Roman" w:hAnsi="Times New Roman"/>
          <w:color w:val="000000" w:themeColor="text1"/>
        </w:rPr>
        <w:t xml:space="preserve">et Sierra Leone). </w:t>
      </w:r>
    </w:p>
    <w:p w:rsidR="00CE3F13" w:rsidRPr="001B42E9" w:rsidRDefault="00CE3F13" w:rsidP="004539CC">
      <w:pPr>
        <w:tabs>
          <w:tab w:val="left" w:pos="709"/>
          <w:tab w:val="num" w:pos="1320"/>
        </w:tabs>
        <w:spacing w:before="120"/>
        <w:jc w:val="both"/>
        <w:rPr>
          <w:sz w:val="22"/>
          <w:szCs w:val="22"/>
        </w:rPr>
      </w:pPr>
    </w:p>
    <w:p w:rsidR="00323402" w:rsidRPr="00165002" w:rsidRDefault="004539CC" w:rsidP="004539CC">
      <w:pPr>
        <w:tabs>
          <w:tab w:val="left" w:pos="709"/>
          <w:tab w:val="num" w:pos="1320"/>
        </w:tabs>
        <w:spacing w:before="120"/>
        <w:ind w:left="709"/>
        <w:jc w:val="both"/>
        <w:rPr>
          <w:b/>
          <w:sz w:val="22"/>
          <w:szCs w:val="22"/>
        </w:rPr>
      </w:pPr>
      <w:r>
        <w:rPr>
          <w:b/>
          <w:sz w:val="22"/>
          <w:szCs w:val="22"/>
        </w:rPr>
        <w:t>40.15</w:t>
      </w:r>
      <w:r w:rsidR="00323402" w:rsidRPr="00165002">
        <w:rPr>
          <w:b/>
          <w:sz w:val="22"/>
          <w:szCs w:val="22"/>
        </w:rPr>
        <w:t xml:space="preserve"> </w:t>
      </w:r>
      <w:r w:rsidR="00323402" w:rsidRPr="00165002">
        <w:rPr>
          <w:b/>
          <w:sz w:val="22"/>
          <w:szCs w:val="22"/>
        </w:rPr>
        <w:tab/>
        <w:t xml:space="preserve"> Levée de la rencontre</w:t>
      </w:r>
      <w:r>
        <w:rPr>
          <w:b/>
          <w:sz w:val="22"/>
          <w:szCs w:val="22"/>
        </w:rPr>
        <w:t> : 15h30</w:t>
      </w:r>
    </w:p>
    <w:p w:rsidR="00DC7A60" w:rsidRPr="001B42E9" w:rsidRDefault="00086566" w:rsidP="00165002">
      <w:pPr>
        <w:pBdr>
          <w:top w:val="single" w:sz="8" w:space="1" w:color="auto"/>
          <w:left w:val="single" w:sz="8" w:space="4" w:color="auto"/>
          <w:bottom w:val="single" w:sz="8" w:space="0" w:color="auto"/>
          <w:right w:val="single" w:sz="8" w:space="28" w:color="auto"/>
        </w:pBdr>
        <w:spacing w:before="60"/>
        <w:jc w:val="center"/>
        <w:rPr>
          <w:b/>
          <w:sz w:val="22"/>
          <w:szCs w:val="22"/>
        </w:rPr>
      </w:pPr>
      <w:r w:rsidRPr="001B42E9">
        <w:rPr>
          <w:b/>
          <w:sz w:val="22"/>
          <w:szCs w:val="22"/>
        </w:rPr>
        <w:t xml:space="preserve">Prochaine </w:t>
      </w:r>
      <w:r w:rsidRPr="004539CC">
        <w:rPr>
          <w:b/>
          <w:sz w:val="22"/>
          <w:szCs w:val="22"/>
        </w:rPr>
        <w:t>rencontre</w:t>
      </w:r>
      <w:r w:rsidR="00165002" w:rsidRPr="004539CC">
        <w:rPr>
          <w:b/>
          <w:sz w:val="22"/>
          <w:szCs w:val="22"/>
        </w:rPr>
        <w:t xml:space="preserve"> : </w:t>
      </w:r>
      <w:r w:rsidR="004539CC" w:rsidRPr="004539CC">
        <w:rPr>
          <w:b/>
          <w:sz w:val="22"/>
          <w:szCs w:val="22"/>
        </w:rPr>
        <w:t>20</w:t>
      </w:r>
      <w:r w:rsidR="004539CC">
        <w:rPr>
          <w:b/>
          <w:sz w:val="22"/>
          <w:szCs w:val="22"/>
        </w:rPr>
        <w:t xml:space="preserve"> janvier 2016</w:t>
      </w:r>
    </w:p>
    <w:sectPr w:rsidR="00DC7A60" w:rsidRPr="001B42E9" w:rsidSect="00793376">
      <w:headerReference w:type="even" r:id="rId9"/>
      <w:headerReference w:type="default" r:id="rId10"/>
      <w:footerReference w:type="even" r:id="rId11"/>
      <w:footerReference w:type="default" r:id="rId12"/>
      <w:headerReference w:type="first" r:id="rId13"/>
      <w:footerReference w:type="first" r:id="rId14"/>
      <w:pgSz w:w="12242" w:h="15842" w:code="1"/>
      <w:pgMar w:top="1701" w:right="1440" w:bottom="1134" w:left="1440" w:header="709" w:footer="427"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900" w:rsidRDefault="00F96900">
      <w:r>
        <w:separator/>
      </w:r>
    </w:p>
  </w:endnote>
  <w:endnote w:type="continuationSeparator" w:id="0">
    <w:p w:rsidR="00F96900" w:rsidRDefault="00F96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Frutiger 45 Light">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Eurostile">
    <w:altName w:val="Eurostile"/>
    <w:panose1 w:val="00000000000000000000"/>
    <w:charset w:val="00"/>
    <w:family w:val="swiss"/>
    <w:notTrueType/>
    <w:pitch w:val="default"/>
    <w:sig w:usb0="00000003" w:usb1="00000000" w:usb2="00000000" w:usb3="00000000" w:csb0="00000001" w:csb1="00000000"/>
  </w:font>
  <w:font w:name="DIN">
    <w:altName w:val="DI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900" w:rsidRDefault="00F96900">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8267821"/>
      <w:docPartObj>
        <w:docPartGallery w:val="Page Numbers (Bottom of Page)"/>
        <w:docPartUnique/>
      </w:docPartObj>
    </w:sdtPr>
    <w:sdtEndPr/>
    <w:sdtContent>
      <w:p w:rsidR="00F96900" w:rsidRDefault="00F96900">
        <w:pPr>
          <w:pStyle w:val="Pieddepage"/>
        </w:pPr>
        <w:r>
          <w:rPr>
            <w:noProof/>
            <w:lang w:eastAsia="fr-CA"/>
          </w:rPr>
          <mc:AlternateContent>
            <mc:Choice Requires="wps">
              <w:drawing>
                <wp:anchor distT="0" distB="0" distL="114300" distR="114300" simplePos="0" relativeHeight="251660800" behindDoc="0" locked="0" layoutInCell="0" allowOverlap="1" wp14:anchorId="077E89A7" wp14:editId="1C739241">
                  <wp:simplePos x="0" y="0"/>
                  <wp:positionH relativeFrom="rightMargin">
                    <wp:align>left</wp:align>
                  </wp:positionH>
                  <mc:AlternateContent>
                    <mc:Choice Requires="wp14">
                      <wp:positionV relativeFrom="bottomMargin">
                        <wp14:pctPosVOffset>7000</wp14:pctPosVOffset>
                      </wp:positionV>
                    </mc:Choice>
                    <mc:Fallback>
                      <wp:positionV relativeFrom="page">
                        <wp:posOffset>9389745</wp:posOffset>
                      </wp:positionV>
                    </mc:Fallback>
                  </mc:AlternateContent>
                  <wp:extent cx="569344" cy="274320"/>
                  <wp:effectExtent l="0" t="0" r="21590" b="11430"/>
                  <wp:wrapNone/>
                  <wp:docPr id="571" name="Forme automatiqu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9344" cy="274320"/>
                          </a:xfrm>
                          <a:prstGeom prst="foldedCorner">
                            <a:avLst>
                              <a:gd name="adj" fmla="val 34560"/>
                            </a:avLst>
                          </a:prstGeom>
                          <a:solidFill>
                            <a:srgbClr val="FFFFFF"/>
                          </a:solidFill>
                          <a:ln w="3175">
                            <a:solidFill>
                              <a:srgbClr val="808080"/>
                            </a:solidFill>
                            <a:round/>
                            <a:headEnd/>
                            <a:tailEnd/>
                          </a:ln>
                        </wps:spPr>
                        <wps:txbx>
                          <w:txbxContent>
                            <w:p w:rsidR="00F96900" w:rsidRDefault="00F96900">
                              <w:pPr>
                                <w:jc w:val="center"/>
                              </w:pPr>
                              <w:r>
                                <w:rPr>
                                  <w:sz w:val="22"/>
                                  <w:szCs w:val="22"/>
                                </w:rPr>
                                <w:fldChar w:fldCharType="begin"/>
                              </w:r>
                              <w:r>
                                <w:instrText>PAGE    \* MERGEFORMAT</w:instrText>
                              </w:r>
                              <w:r>
                                <w:rPr>
                                  <w:sz w:val="22"/>
                                  <w:szCs w:val="22"/>
                                </w:rPr>
                                <w:fldChar w:fldCharType="separate"/>
                              </w:r>
                              <w:r w:rsidR="00852207" w:rsidRPr="00852207">
                                <w:rPr>
                                  <w:noProof/>
                                  <w:sz w:val="16"/>
                                  <w:szCs w:val="16"/>
                                  <w:lang w:val="fr-FR"/>
                                </w:rPr>
                                <w:t>2</w:t>
                              </w:r>
                              <w:r>
                                <w:rPr>
                                  <w:sz w:val="16"/>
                                  <w:szCs w:val="16"/>
                                </w:rPr>
                                <w:fldChar w:fldCharType="end"/>
                              </w:r>
                              <w:r>
                                <w:rPr>
                                  <w:sz w:val="16"/>
                                  <w:szCs w:val="16"/>
                                </w:rPr>
                                <w:t xml:space="preserve"> de12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rme automatique 1" o:spid="_x0000_s1032" type="#_x0000_t65" style="position:absolute;margin-left:0;margin-top:0;width:44.85pt;height:21.6pt;z-index:251660800;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" o:allowincell="f" adj="14135" strokecolor="gray" strokeweight=".25pt">
                  <v:textbox>
                    <w:txbxContent>
                      <w:p w:rsidR="00F96900" w:rsidRDefault="00F96900">
                        <w:pPr>
                          <w:jc w:val="center"/>
                        </w:pPr>
                        <w:r>
                          <w:rPr>
                            <w:sz w:val="22"/>
                            <w:szCs w:val="22"/>
                          </w:rPr>
                          <w:fldChar w:fldCharType="begin"/>
                        </w:r>
                        <w:r>
                          <w:instrText>PAGE    \* MERGEFORMAT</w:instrText>
                        </w:r>
                        <w:r>
                          <w:rPr>
                            <w:sz w:val="22"/>
                            <w:szCs w:val="22"/>
                          </w:rPr>
                          <w:fldChar w:fldCharType="separate"/>
                        </w:r>
                        <w:r w:rsidR="00852207" w:rsidRPr="00852207">
                          <w:rPr>
                            <w:noProof/>
                            <w:sz w:val="16"/>
                            <w:szCs w:val="16"/>
                            <w:lang w:val="fr-FR"/>
                          </w:rPr>
                          <w:t>2</w:t>
                        </w:r>
                        <w:r>
                          <w:rPr>
                            <w:sz w:val="16"/>
                            <w:szCs w:val="16"/>
                          </w:rPr>
                          <w:fldChar w:fldCharType="end"/>
                        </w:r>
                        <w:r>
                          <w:rPr>
                            <w:sz w:val="16"/>
                            <w:szCs w:val="16"/>
                          </w:rPr>
                          <w:t xml:space="preserve"> de12</w:t>
                        </w:r>
                      </w:p>
                    </w:txbxContent>
                  </v:textbox>
                  <w10:wrap anchorx="margin" anchory="margin"/>
                </v:shape>
              </w:pict>
            </mc:Fallback>
          </mc:AlternateConten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900" w:rsidRDefault="00F96900">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900" w:rsidRDefault="00F96900">
      <w:r>
        <w:separator/>
      </w:r>
    </w:p>
  </w:footnote>
  <w:footnote w:type="continuationSeparator" w:id="0">
    <w:p w:rsidR="00F96900" w:rsidRDefault="00F969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900" w:rsidRDefault="00F96900">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900" w:rsidRPr="00E817FE" w:rsidRDefault="00F96900" w:rsidP="00B8688C">
    <w:pPr>
      <w:pStyle w:val="Corpsdetexte"/>
      <w:jc w:val="center"/>
      <w:rPr>
        <w:sz w:val="16"/>
        <w:szCs w:val="16"/>
      </w:rPr>
    </w:pPr>
    <w:r w:rsidRPr="00E817FE">
      <w:rPr>
        <w:sz w:val="16"/>
        <w:szCs w:val="16"/>
      </w:rPr>
      <w:t xml:space="preserve">PROJET DE COMPTE RENDU </w:t>
    </w:r>
    <w:r w:rsidRPr="003F4DBF">
      <w:rPr>
        <w:sz w:val="16"/>
        <w:szCs w:val="16"/>
      </w:rPr>
      <w:t xml:space="preserve">DE LA </w:t>
    </w:r>
    <w:r w:rsidR="007031F2">
      <w:rPr>
        <w:sz w:val="16"/>
        <w:szCs w:val="16"/>
      </w:rPr>
      <w:t>40</w:t>
    </w:r>
    <w:r w:rsidRPr="003F4DBF">
      <w:rPr>
        <w:sz w:val="16"/>
        <w:szCs w:val="16"/>
      </w:rPr>
      <w:t>E</w:t>
    </w:r>
    <w:r w:rsidRPr="00E817FE">
      <w:rPr>
        <w:sz w:val="16"/>
        <w:szCs w:val="16"/>
      </w:rPr>
      <w:t xml:space="preserve"> RENCONTRE</w:t>
    </w:r>
  </w:p>
  <w:p w:rsidR="00F96900" w:rsidRPr="00E817FE" w:rsidRDefault="00F96900">
    <w:pPr>
      <w:pStyle w:val="Corpsdetexte"/>
      <w:jc w:val="center"/>
    </w:pPr>
    <w:r w:rsidRPr="00E817FE">
      <w:rPr>
        <w:sz w:val="16"/>
        <w:szCs w:val="16"/>
      </w:rPr>
      <w:t>TABLE NATIONALE DE PRÉVENTION DES INFECTIONS NOSOCOMIALES</w:t>
    </w:r>
    <w:r w:rsidRPr="00E817FE">
      <w:t xml:space="preserve"> </w:t>
    </w:r>
  </w:p>
  <w:p w:rsidR="00F96900" w:rsidRPr="00E817FE" w:rsidRDefault="00F96900">
    <w:pPr>
      <w:pStyle w:val="Corpsdetexte"/>
      <w:jc w:val="center"/>
      <w:rPr>
        <w:sz w:val="16"/>
        <w:szCs w:val="16"/>
      </w:rPr>
    </w:pPr>
    <w:r>
      <w:rPr>
        <w:sz w:val="16"/>
        <w:szCs w:val="16"/>
      </w:rPr>
      <w:t>14 octobre 2015</w:t>
    </w:r>
  </w:p>
  <w:p w:rsidR="00F96900" w:rsidRDefault="00F96900">
    <w:pPr>
      <w:pStyle w:val="Corpsdetexte"/>
      <w:jc w:val="center"/>
      <w:rPr>
        <w:noProof/>
      </w:rPr>
    </w:pPr>
    <w:r>
      <w:rPr>
        <w:noProof/>
        <w:lang w:eastAsia="fr-CA"/>
      </w:rPr>
      <mc:AlternateContent>
        <mc:Choice Requires="wps">
          <w:drawing>
            <wp:anchor distT="4294967293" distB="4294967293" distL="114300" distR="114300" simplePos="0" relativeHeight="251655680" behindDoc="0" locked="0" layoutInCell="0" allowOverlap="1" wp14:anchorId="10A92A1A" wp14:editId="44C0D1B4">
              <wp:simplePos x="0" y="0"/>
              <wp:positionH relativeFrom="column">
                <wp:posOffset>0</wp:posOffset>
              </wp:positionH>
              <wp:positionV relativeFrom="paragraph">
                <wp:posOffset>49529</wp:posOffset>
              </wp:positionV>
              <wp:extent cx="5943600" cy="0"/>
              <wp:effectExtent l="0" t="0" r="1905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568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3.9pt" to="468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agg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" o:allowincell="f"/>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900" w:rsidRDefault="00F96900">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360"/>
        </w:tabs>
        <w:ind w:left="360" w:hanging="360"/>
      </w:pPr>
      <w:rPr>
        <w:rFonts w:ascii="Times New Roman" w:hAnsi="Times New Roman" w:cs="Times New Roman"/>
        <w:b/>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
    <w:nsid w:val="01E55B62"/>
    <w:multiLevelType w:val="multilevel"/>
    <w:tmpl w:val="137A8630"/>
    <w:lvl w:ilvl="0">
      <w:start w:val="40"/>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45266CE"/>
    <w:multiLevelType w:val="hybridMultilevel"/>
    <w:tmpl w:val="5FF82FF4"/>
    <w:lvl w:ilvl="0" w:tplc="0C0C0001">
      <w:start w:val="1"/>
      <w:numFmt w:val="bullet"/>
      <w:lvlText w:val=""/>
      <w:lvlJc w:val="left"/>
      <w:pPr>
        <w:ind w:left="1429" w:hanging="360"/>
      </w:pPr>
      <w:rPr>
        <w:rFonts w:ascii="Symbol" w:hAnsi="Symbol" w:hint="default"/>
      </w:rPr>
    </w:lvl>
    <w:lvl w:ilvl="1" w:tplc="0C0C0003" w:tentative="1">
      <w:start w:val="1"/>
      <w:numFmt w:val="bullet"/>
      <w:lvlText w:val="o"/>
      <w:lvlJc w:val="left"/>
      <w:pPr>
        <w:ind w:left="2149" w:hanging="360"/>
      </w:pPr>
      <w:rPr>
        <w:rFonts w:ascii="Courier New" w:hAnsi="Courier New" w:cs="Courier New" w:hint="default"/>
      </w:rPr>
    </w:lvl>
    <w:lvl w:ilvl="2" w:tplc="0C0C0005" w:tentative="1">
      <w:start w:val="1"/>
      <w:numFmt w:val="bullet"/>
      <w:lvlText w:val=""/>
      <w:lvlJc w:val="left"/>
      <w:pPr>
        <w:ind w:left="2869" w:hanging="360"/>
      </w:pPr>
      <w:rPr>
        <w:rFonts w:ascii="Wingdings" w:hAnsi="Wingdings" w:hint="default"/>
      </w:rPr>
    </w:lvl>
    <w:lvl w:ilvl="3" w:tplc="0C0C0001" w:tentative="1">
      <w:start w:val="1"/>
      <w:numFmt w:val="bullet"/>
      <w:lvlText w:val=""/>
      <w:lvlJc w:val="left"/>
      <w:pPr>
        <w:ind w:left="3589" w:hanging="360"/>
      </w:pPr>
      <w:rPr>
        <w:rFonts w:ascii="Symbol" w:hAnsi="Symbol" w:hint="default"/>
      </w:rPr>
    </w:lvl>
    <w:lvl w:ilvl="4" w:tplc="0C0C0003" w:tentative="1">
      <w:start w:val="1"/>
      <w:numFmt w:val="bullet"/>
      <w:lvlText w:val="o"/>
      <w:lvlJc w:val="left"/>
      <w:pPr>
        <w:ind w:left="4309" w:hanging="360"/>
      </w:pPr>
      <w:rPr>
        <w:rFonts w:ascii="Courier New" w:hAnsi="Courier New" w:cs="Courier New" w:hint="default"/>
      </w:rPr>
    </w:lvl>
    <w:lvl w:ilvl="5" w:tplc="0C0C0005" w:tentative="1">
      <w:start w:val="1"/>
      <w:numFmt w:val="bullet"/>
      <w:lvlText w:val=""/>
      <w:lvlJc w:val="left"/>
      <w:pPr>
        <w:ind w:left="5029" w:hanging="360"/>
      </w:pPr>
      <w:rPr>
        <w:rFonts w:ascii="Wingdings" w:hAnsi="Wingdings" w:hint="default"/>
      </w:rPr>
    </w:lvl>
    <w:lvl w:ilvl="6" w:tplc="0C0C0001" w:tentative="1">
      <w:start w:val="1"/>
      <w:numFmt w:val="bullet"/>
      <w:lvlText w:val=""/>
      <w:lvlJc w:val="left"/>
      <w:pPr>
        <w:ind w:left="5749" w:hanging="360"/>
      </w:pPr>
      <w:rPr>
        <w:rFonts w:ascii="Symbol" w:hAnsi="Symbol" w:hint="default"/>
      </w:rPr>
    </w:lvl>
    <w:lvl w:ilvl="7" w:tplc="0C0C0003" w:tentative="1">
      <w:start w:val="1"/>
      <w:numFmt w:val="bullet"/>
      <w:lvlText w:val="o"/>
      <w:lvlJc w:val="left"/>
      <w:pPr>
        <w:ind w:left="6469" w:hanging="360"/>
      </w:pPr>
      <w:rPr>
        <w:rFonts w:ascii="Courier New" w:hAnsi="Courier New" w:cs="Courier New" w:hint="default"/>
      </w:rPr>
    </w:lvl>
    <w:lvl w:ilvl="8" w:tplc="0C0C0005" w:tentative="1">
      <w:start w:val="1"/>
      <w:numFmt w:val="bullet"/>
      <w:lvlText w:val=""/>
      <w:lvlJc w:val="left"/>
      <w:pPr>
        <w:ind w:left="7189" w:hanging="360"/>
      </w:pPr>
      <w:rPr>
        <w:rFonts w:ascii="Wingdings" w:hAnsi="Wingdings" w:hint="default"/>
      </w:rPr>
    </w:lvl>
  </w:abstractNum>
  <w:abstractNum w:abstractNumId="3">
    <w:nsid w:val="07335AD8"/>
    <w:multiLevelType w:val="hybridMultilevel"/>
    <w:tmpl w:val="F19ED2BC"/>
    <w:lvl w:ilvl="0" w:tplc="0C0C0001">
      <w:start w:val="1"/>
      <w:numFmt w:val="bullet"/>
      <w:lvlText w:val=""/>
      <w:lvlJc w:val="left"/>
      <w:pPr>
        <w:ind w:left="1434" w:hanging="360"/>
      </w:pPr>
      <w:rPr>
        <w:rFonts w:ascii="Symbol" w:hAnsi="Symbol" w:hint="default"/>
      </w:rPr>
    </w:lvl>
    <w:lvl w:ilvl="1" w:tplc="0C0C0003">
      <w:start w:val="1"/>
      <w:numFmt w:val="bullet"/>
      <w:lvlText w:val="o"/>
      <w:lvlJc w:val="left"/>
      <w:pPr>
        <w:ind w:left="2154" w:hanging="360"/>
      </w:pPr>
      <w:rPr>
        <w:rFonts w:ascii="Courier New" w:hAnsi="Courier New" w:cs="Courier New" w:hint="default"/>
      </w:rPr>
    </w:lvl>
    <w:lvl w:ilvl="2" w:tplc="0C0C0005" w:tentative="1">
      <w:start w:val="1"/>
      <w:numFmt w:val="bullet"/>
      <w:lvlText w:val=""/>
      <w:lvlJc w:val="left"/>
      <w:pPr>
        <w:ind w:left="2874" w:hanging="360"/>
      </w:pPr>
      <w:rPr>
        <w:rFonts w:ascii="Wingdings" w:hAnsi="Wingdings" w:hint="default"/>
      </w:rPr>
    </w:lvl>
    <w:lvl w:ilvl="3" w:tplc="0C0C0001" w:tentative="1">
      <w:start w:val="1"/>
      <w:numFmt w:val="bullet"/>
      <w:lvlText w:val=""/>
      <w:lvlJc w:val="left"/>
      <w:pPr>
        <w:ind w:left="3594" w:hanging="360"/>
      </w:pPr>
      <w:rPr>
        <w:rFonts w:ascii="Symbol" w:hAnsi="Symbol" w:hint="default"/>
      </w:rPr>
    </w:lvl>
    <w:lvl w:ilvl="4" w:tplc="0C0C0003" w:tentative="1">
      <w:start w:val="1"/>
      <w:numFmt w:val="bullet"/>
      <w:lvlText w:val="o"/>
      <w:lvlJc w:val="left"/>
      <w:pPr>
        <w:ind w:left="4314" w:hanging="360"/>
      </w:pPr>
      <w:rPr>
        <w:rFonts w:ascii="Courier New" w:hAnsi="Courier New" w:cs="Courier New" w:hint="default"/>
      </w:rPr>
    </w:lvl>
    <w:lvl w:ilvl="5" w:tplc="0C0C0005" w:tentative="1">
      <w:start w:val="1"/>
      <w:numFmt w:val="bullet"/>
      <w:lvlText w:val=""/>
      <w:lvlJc w:val="left"/>
      <w:pPr>
        <w:ind w:left="5034" w:hanging="360"/>
      </w:pPr>
      <w:rPr>
        <w:rFonts w:ascii="Wingdings" w:hAnsi="Wingdings" w:hint="default"/>
      </w:rPr>
    </w:lvl>
    <w:lvl w:ilvl="6" w:tplc="0C0C0001" w:tentative="1">
      <w:start w:val="1"/>
      <w:numFmt w:val="bullet"/>
      <w:lvlText w:val=""/>
      <w:lvlJc w:val="left"/>
      <w:pPr>
        <w:ind w:left="5754" w:hanging="360"/>
      </w:pPr>
      <w:rPr>
        <w:rFonts w:ascii="Symbol" w:hAnsi="Symbol" w:hint="default"/>
      </w:rPr>
    </w:lvl>
    <w:lvl w:ilvl="7" w:tplc="0C0C0003" w:tentative="1">
      <w:start w:val="1"/>
      <w:numFmt w:val="bullet"/>
      <w:lvlText w:val="o"/>
      <w:lvlJc w:val="left"/>
      <w:pPr>
        <w:ind w:left="6474" w:hanging="360"/>
      </w:pPr>
      <w:rPr>
        <w:rFonts w:ascii="Courier New" w:hAnsi="Courier New" w:cs="Courier New" w:hint="default"/>
      </w:rPr>
    </w:lvl>
    <w:lvl w:ilvl="8" w:tplc="0C0C0005" w:tentative="1">
      <w:start w:val="1"/>
      <w:numFmt w:val="bullet"/>
      <w:lvlText w:val=""/>
      <w:lvlJc w:val="left"/>
      <w:pPr>
        <w:ind w:left="7194" w:hanging="360"/>
      </w:pPr>
      <w:rPr>
        <w:rFonts w:ascii="Wingdings" w:hAnsi="Wingdings" w:hint="default"/>
      </w:rPr>
    </w:lvl>
  </w:abstractNum>
  <w:abstractNum w:abstractNumId="4">
    <w:nsid w:val="0C363150"/>
    <w:multiLevelType w:val="hybridMultilevel"/>
    <w:tmpl w:val="13809752"/>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5">
    <w:nsid w:val="0CAE3245"/>
    <w:multiLevelType w:val="hybridMultilevel"/>
    <w:tmpl w:val="E744AB0E"/>
    <w:lvl w:ilvl="0" w:tplc="0C0C0001">
      <w:start w:val="1"/>
      <w:numFmt w:val="bullet"/>
      <w:lvlText w:val=""/>
      <w:lvlJc w:val="left"/>
      <w:pPr>
        <w:ind w:left="1429" w:hanging="360"/>
      </w:pPr>
      <w:rPr>
        <w:rFonts w:ascii="Symbol" w:hAnsi="Symbol" w:hint="default"/>
      </w:rPr>
    </w:lvl>
    <w:lvl w:ilvl="1" w:tplc="0C0C0003" w:tentative="1">
      <w:start w:val="1"/>
      <w:numFmt w:val="bullet"/>
      <w:lvlText w:val="o"/>
      <w:lvlJc w:val="left"/>
      <w:pPr>
        <w:ind w:left="2149" w:hanging="360"/>
      </w:pPr>
      <w:rPr>
        <w:rFonts w:ascii="Courier New" w:hAnsi="Courier New" w:cs="Courier New" w:hint="default"/>
      </w:rPr>
    </w:lvl>
    <w:lvl w:ilvl="2" w:tplc="0C0C0005" w:tentative="1">
      <w:start w:val="1"/>
      <w:numFmt w:val="bullet"/>
      <w:lvlText w:val=""/>
      <w:lvlJc w:val="left"/>
      <w:pPr>
        <w:ind w:left="2869" w:hanging="360"/>
      </w:pPr>
      <w:rPr>
        <w:rFonts w:ascii="Wingdings" w:hAnsi="Wingdings" w:hint="default"/>
      </w:rPr>
    </w:lvl>
    <w:lvl w:ilvl="3" w:tplc="0C0C0001" w:tentative="1">
      <w:start w:val="1"/>
      <w:numFmt w:val="bullet"/>
      <w:lvlText w:val=""/>
      <w:lvlJc w:val="left"/>
      <w:pPr>
        <w:ind w:left="3589" w:hanging="360"/>
      </w:pPr>
      <w:rPr>
        <w:rFonts w:ascii="Symbol" w:hAnsi="Symbol" w:hint="default"/>
      </w:rPr>
    </w:lvl>
    <w:lvl w:ilvl="4" w:tplc="0C0C0003" w:tentative="1">
      <w:start w:val="1"/>
      <w:numFmt w:val="bullet"/>
      <w:lvlText w:val="o"/>
      <w:lvlJc w:val="left"/>
      <w:pPr>
        <w:ind w:left="4309" w:hanging="360"/>
      </w:pPr>
      <w:rPr>
        <w:rFonts w:ascii="Courier New" w:hAnsi="Courier New" w:cs="Courier New" w:hint="default"/>
      </w:rPr>
    </w:lvl>
    <w:lvl w:ilvl="5" w:tplc="0C0C0005" w:tentative="1">
      <w:start w:val="1"/>
      <w:numFmt w:val="bullet"/>
      <w:lvlText w:val=""/>
      <w:lvlJc w:val="left"/>
      <w:pPr>
        <w:ind w:left="5029" w:hanging="360"/>
      </w:pPr>
      <w:rPr>
        <w:rFonts w:ascii="Wingdings" w:hAnsi="Wingdings" w:hint="default"/>
      </w:rPr>
    </w:lvl>
    <w:lvl w:ilvl="6" w:tplc="0C0C0001" w:tentative="1">
      <w:start w:val="1"/>
      <w:numFmt w:val="bullet"/>
      <w:lvlText w:val=""/>
      <w:lvlJc w:val="left"/>
      <w:pPr>
        <w:ind w:left="5749" w:hanging="360"/>
      </w:pPr>
      <w:rPr>
        <w:rFonts w:ascii="Symbol" w:hAnsi="Symbol" w:hint="default"/>
      </w:rPr>
    </w:lvl>
    <w:lvl w:ilvl="7" w:tplc="0C0C0003" w:tentative="1">
      <w:start w:val="1"/>
      <w:numFmt w:val="bullet"/>
      <w:lvlText w:val="o"/>
      <w:lvlJc w:val="left"/>
      <w:pPr>
        <w:ind w:left="6469" w:hanging="360"/>
      </w:pPr>
      <w:rPr>
        <w:rFonts w:ascii="Courier New" w:hAnsi="Courier New" w:cs="Courier New" w:hint="default"/>
      </w:rPr>
    </w:lvl>
    <w:lvl w:ilvl="8" w:tplc="0C0C0005" w:tentative="1">
      <w:start w:val="1"/>
      <w:numFmt w:val="bullet"/>
      <w:lvlText w:val=""/>
      <w:lvlJc w:val="left"/>
      <w:pPr>
        <w:ind w:left="7189" w:hanging="360"/>
      </w:pPr>
      <w:rPr>
        <w:rFonts w:ascii="Wingdings" w:hAnsi="Wingdings" w:hint="default"/>
      </w:rPr>
    </w:lvl>
  </w:abstractNum>
  <w:abstractNum w:abstractNumId="6">
    <w:nsid w:val="0E602E53"/>
    <w:multiLevelType w:val="hybridMultilevel"/>
    <w:tmpl w:val="D83857F4"/>
    <w:lvl w:ilvl="0" w:tplc="0C0C0001">
      <w:start w:val="1"/>
      <w:numFmt w:val="bullet"/>
      <w:lvlText w:val=""/>
      <w:lvlJc w:val="left"/>
      <w:pPr>
        <w:ind w:left="1429" w:hanging="360"/>
      </w:pPr>
      <w:rPr>
        <w:rFonts w:ascii="Symbol" w:hAnsi="Symbol" w:hint="default"/>
      </w:rPr>
    </w:lvl>
    <w:lvl w:ilvl="1" w:tplc="0C0C0003" w:tentative="1">
      <w:start w:val="1"/>
      <w:numFmt w:val="bullet"/>
      <w:lvlText w:val="o"/>
      <w:lvlJc w:val="left"/>
      <w:pPr>
        <w:ind w:left="2149" w:hanging="360"/>
      </w:pPr>
      <w:rPr>
        <w:rFonts w:ascii="Courier New" w:hAnsi="Courier New" w:cs="Courier New" w:hint="default"/>
      </w:rPr>
    </w:lvl>
    <w:lvl w:ilvl="2" w:tplc="0C0C0005" w:tentative="1">
      <w:start w:val="1"/>
      <w:numFmt w:val="bullet"/>
      <w:lvlText w:val=""/>
      <w:lvlJc w:val="left"/>
      <w:pPr>
        <w:ind w:left="2869" w:hanging="360"/>
      </w:pPr>
      <w:rPr>
        <w:rFonts w:ascii="Wingdings" w:hAnsi="Wingdings" w:hint="default"/>
      </w:rPr>
    </w:lvl>
    <w:lvl w:ilvl="3" w:tplc="0C0C0001" w:tentative="1">
      <w:start w:val="1"/>
      <w:numFmt w:val="bullet"/>
      <w:lvlText w:val=""/>
      <w:lvlJc w:val="left"/>
      <w:pPr>
        <w:ind w:left="3589" w:hanging="360"/>
      </w:pPr>
      <w:rPr>
        <w:rFonts w:ascii="Symbol" w:hAnsi="Symbol" w:hint="default"/>
      </w:rPr>
    </w:lvl>
    <w:lvl w:ilvl="4" w:tplc="0C0C0003" w:tentative="1">
      <w:start w:val="1"/>
      <w:numFmt w:val="bullet"/>
      <w:lvlText w:val="o"/>
      <w:lvlJc w:val="left"/>
      <w:pPr>
        <w:ind w:left="4309" w:hanging="360"/>
      </w:pPr>
      <w:rPr>
        <w:rFonts w:ascii="Courier New" w:hAnsi="Courier New" w:cs="Courier New" w:hint="default"/>
      </w:rPr>
    </w:lvl>
    <w:lvl w:ilvl="5" w:tplc="0C0C0005" w:tentative="1">
      <w:start w:val="1"/>
      <w:numFmt w:val="bullet"/>
      <w:lvlText w:val=""/>
      <w:lvlJc w:val="left"/>
      <w:pPr>
        <w:ind w:left="5029" w:hanging="360"/>
      </w:pPr>
      <w:rPr>
        <w:rFonts w:ascii="Wingdings" w:hAnsi="Wingdings" w:hint="default"/>
      </w:rPr>
    </w:lvl>
    <w:lvl w:ilvl="6" w:tplc="0C0C0001" w:tentative="1">
      <w:start w:val="1"/>
      <w:numFmt w:val="bullet"/>
      <w:lvlText w:val=""/>
      <w:lvlJc w:val="left"/>
      <w:pPr>
        <w:ind w:left="5749" w:hanging="360"/>
      </w:pPr>
      <w:rPr>
        <w:rFonts w:ascii="Symbol" w:hAnsi="Symbol" w:hint="default"/>
      </w:rPr>
    </w:lvl>
    <w:lvl w:ilvl="7" w:tplc="0C0C0003" w:tentative="1">
      <w:start w:val="1"/>
      <w:numFmt w:val="bullet"/>
      <w:lvlText w:val="o"/>
      <w:lvlJc w:val="left"/>
      <w:pPr>
        <w:ind w:left="6469" w:hanging="360"/>
      </w:pPr>
      <w:rPr>
        <w:rFonts w:ascii="Courier New" w:hAnsi="Courier New" w:cs="Courier New" w:hint="default"/>
      </w:rPr>
    </w:lvl>
    <w:lvl w:ilvl="8" w:tplc="0C0C0005" w:tentative="1">
      <w:start w:val="1"/>
      <w:numFmt w:val="bullet"/>
      <w:lvlText w:val=""/>
      <w:lvlJc w:val="left"/>
      <w:pPr>
        <w:ind w:left="7189" w:hanging="360"/>
      </w:pPr>
      <w:rPr>
        <w:rFonts w:ascii="Wingdings" w:hAnsi="Wingdings" w:hint="default"/>
      </w:rPr>
    </w:lvl>
  </w:abstractNum>
  <w:abstractNum w:abstractNumId="7">
    <w:nsid w:val="11897134"/>
    <w:multiLevelType w:val="hybridMultilevel"/>
    <w:tmpl w:val="4BAEA28A"/>
    <w:lvl w:ilvl="0" w:tplc="0C0C0001">
      <w:start w:val="1"/>
      <w:numFmt w:val="bullet"/>
      <w:lvlText w:val=""/>
      <w:lvlJc w:val="left"/>
      <w:pPr>
        <w:ind w:left="1429" w:hanging="360"/>
      </w:pPr>
      <w:rPr>
        <w:rFonts w:ascii="Symbol" w:hAnsi="Symbol" w:hint="default"/>
      </w:rPr>
    </w:lvl>
    <w:lvl w:ilvl="1" w:tplc="0C0C0003" w:tentative="1">
      <w:start w:val="1"/>
      <w:numFmt w:val="bullet"/>
      <w:lvlText w:val="o"/>
      <w:lvlJc w:val="left"/>
      <w:pPr>
        <w:ind w:left="2149" w:hanging="360"/>
      </w:pPr>
      <w:rPr>
        <w:rFonts w:ascii="Courier New" w:hAnsi="Courier New" w:cs="Courier New" w:hint="default"/>
      </w:rPr>
    </w:lvl>
    <w:lvl w:ilvl="2" w:tplc="0C0C0005" w:tentative="1">
      <w:start w:val="1"/>
      <w:numFmt w:val="bullet"/>
      <w:lvlText w:val=""/>
      <w:lvlJc w:val="left"/>
      <w:pPr>
        <w:ind w:left="2869" w:hanging="360"/>
      </w:pPr>
      <w:rPr>
        <w:rFonts w:ascii="Wingdings" w:hAnsi="Wingdings" w:hint="default"/>
      </w:rPr>
    </w:lvl>
    <w:lvl w:ilvl="3" w:tplc="0C0C0001" w:tentative="1">
      <w:start w:val="1"/>
      <w:numFmt w:val="bullet"/>
      <w:lvlText w:val=""/>
      <w:lvlJc w:val="left"/>
      <w:pPr>
        <w:ind w:left="3589" w:hanging="360"/>
      </w:pPr>
      <w:rPr>
        <w:rFonts w:ascii="Symbol" w:hAnsi="Symbol" w:hint="default"/>
      </w:rPr>
    </w:lvl>
    <w:lvl w:ilvl="4" w:tplc="0C0C0003" w:tentative="1">
      <w:start w:val="1"/>
      <w:numFmt w:val="bullet"/>
      <w:lvlText w:val="o"/>
      <w:lvlJc w:val="left"/>
      <w:pPr>
        <w:ind w:left="4309" w:hanging="360"/>
      </w:pPr>
      <w:rPr>
        <w:rFonts w:ascii="Courier New" w:hAnsi="Courier New" w:cs="Courier New" w:hint="default"/>
      </w:rPr>
    </w:lvl>
    <w:lvl w:ilvl="5" w:tplc="0C0C0005" w:tentative="1">
      <w:start w:val="1"/>
      <w:numFmt w:val="bullet"/>
      <w:lvlText w:val=""/>
      <w:lvlJc w:val="left"/>
      <w:pPr>
        <w:ind w:left="5029" w:hanging="360"/>
      </w:pPr>
      <w:rPr>
        <w:rFonts w:ascii="Wingdings" w:hAnsi="Wingdings" w:hint="default"/>
      </w:rPr>
    </w:lvl>
    <w:lvl w:ilvl="6" w:tplc="0C0C0001" w:tentative="1">
      <w:start w:val="1"/>
      <w:numFmt w:val="bullet"/>
      <w:lvlText w:val=""/>
      <w:lvlJc w:val="left"/>
      <w:pPr>
        <w:ind w:left="5749" w:hanging="360"/>
      </w:pPr>
      <w:rPr>
        <w:rFonts w:ascii="Symbol" w:hAnsi="Symbol" w:hint="default"/>
      </w:rPr>
    </w:lvl>
    <w:lvl w:ilvl="7" w:tplc="0C0C0003" w:tentative="1">
      <w:start w:val="1"/>
      <w:numFmt w:val="bullet"/>
      <w:lvlText w:val="o"/>
      <w:lvlJc w:val="left"/>
      <w:pPr>
        <w:ind w:left="6469" w:hanging="360"/>
      </w:pPr>
      <w:rPr>
        <w:rFonts w:ascii="Courier New" w:hAnsi="Courier New" w:cs="Courier New" w:hint="default"/>
      </w:rPr>
    </w:lvl>
    <w:lvl w:ilvl="8" w:tplc="0C0C0005" w:tentative="1">
      <w:start w:val="1"/>
      <w:numFmt w:val="bullet"/>
      <w:lvlText w:val=""/>
      <w:lvlJc w:val="left"/>
      <w:pPr>
        <w:ind w:left="7189" w:hanging="360"/>
      </w:pPr>
      <w:rPr>
        <w:rFonts w:ascii="Wingdings" w:hAnsi="Wingdings" w:hint="default"/>
      </w:rPr>
    </w:lvl>
  </w:abstractNum>
  <w:abstractNum w:abstractNumId="8">
    <w:nsid w:val="14D8686C"/>
    <w:multiLevelType w:val="hybridMultilevel"/>
    <w:tmpl w:val="64966990"/>
    <w:lvl w:ilvl="0" w:tplc="0C0C0001">
      <w:start w:val="1"/>
      <w:numFmt w:val="bullet"/>
      <w:lvlText w:val=""/>
      <w:lvlJc w:val="left"/>
      <w:pPr>
        <w:ind w:left="1571" w:hanging="360"/>
      </w:pPr>
      <w:rPr>
        <w:rFonts w:ascii="Symbol" w:hAnsi="Symbol" w:hint="default"/>
      </w:rPr>
    </w:lvl>
    <w:lvl w:ilvl="1" w:tplc="0C0C0003" w:tentative="1">
      <w:start w:val="1"/>
      <w:numFmt w:val="bullet"/>
      <w:lvlText w:val="o"/>
      <w:lvlJc w:val="left"/>
      <w:pPr>
        <w:ind w:left="2291" w:hanging="360"/>
      </w:pPr>
      <w:rPr>
        <w:rFonts w:ascii="Courier New" w:hAnsi="Courier New" w:cs="Courier New" w:hint="default"/>
      </w:rPr>
    </w:lvl>
    <w:lvl w:ilvl="2" w:tplc="0C0C0005" w:tentative="1">
      <w:start w:val="1"/>
      <w:numFmt w:val="bullet"/>
      <w:lvlText w:val=""/>
      <w:lvlJc w:val="left"/>
      <w:pPr>
        <w:ind w:left="3011" w:hanging="360"/>
      </w:pPr>
      <w:rPr>
        <w:rFonts w:ascii="Wingdings" w:hAnsi="Wingdings" w:hint="default"/>
      </w:rPr>
    </w:lvl>
    <w:lvl w:ilvl="3" w:tplc="0C0C0001" w:tentative="1">
      <w:start w:val="1"/>
      <w:numFmt w:val="bullet"/>
      <w:lvlText w:val=""/>
      <w:lvlJc w:val="left"/>
      <w:pPr>
        <w:ind w:left="3731" w:hanging="360"/>
      </w:pPr>
      <w:rPr>
        <w:rFonts w:ascii="Symbol" w:hAnsi="Symbol" w:hint="default"/>
      </w:rPr>
    </w:lvl>
    <w:lvl w:ilvl="4" w:tplc="0C0C0003" w:tentative="1">
      <w:start w:val="1"/>
      <w:numFmt w:val="bullet"/>
      <w:lvlText w:val="o"/>
      <w:lvlJc w:val="left"/>
      <w:pPr>
        <w:ind w:left="4451" w:hanging="360"/>
      </w:pPr>
      <w:rPr>
        <w:rFonts w:ascii="Courier New" w:hAnsi="Courier New" w:cs="Courier New" w:hint="default"/>
      </w:rPr>
    </w:lvl>
    <w:lvl w:ilvl="5" w:tplc="0C0C0005" w:tentative="1">
      <w:start w:val="1"/>
      <w:numFmt w:val="bullet"/>
      <w:lvlText w:val=""/>
      <w:lvlJc w:val="left"/>
      <w:pPr>
        <w:ind w:left="5171" w:hanging="360"/>
      </w:pPr>
      <w:rPr>
        <w:rFonts w:ascii="Wingdings" w:hAnsi="Wingdings" w:hint="default"/>
      </w:rPr>
    </w:lvl>
    <w:lvl w:ilvl="6" w:tplc="0C0C0001" w:tentative="1">
      <w:start w:val="1"/>
      <w:numFmt w:val="bullet"/>
      <w:lvlText w:val=""/>
      <w:lvlJc w:val="left"/>
      <w:pPr>
        <w:ind w:left="5891" w:hanging="360"/>
      </w:pPr>
      <w:rPr>
        <w:rFonts w:ascii="Symbol" w:hAnsi="Symbol" w:hint="default"/>
      </w:rPr>
    </w:lvl>
    <w:lvl w:ilvl="7" w:tplc="0C0C0003" w:tentative="1">
      <w:start w:val="1"/>
      <w:numFmt w:val="bullet"/>
      <w:lvlText w:val="o"/>
      <w:lvlJc w:val="left"/>
      <w:pPr>
        <w:ind w:left="6611" w:hanging="360"/>
      </w:pPr>
      <w:rPr>
        <w:rFonts w:ascii="Courier New" w:hAnsi="Courier New" w:cs="Courier New" w:hint="default"/>
      </w:rPr>
    </w:lvl>
    <w:lvl w:ilvl="8" w:tplc="0C0C0005" w:tentative="1">
      <w:start w:val="1"/>
      <w:numFmt w:val="bullet"/>
      <w:lvlText w:val=""/>
      <w:lvlJc w:val="left"/>
      <w:pPr>
        <w:ind w:left="7331" w:hanging="360"/>
      </w:pPr>
      <w:rPr>
        <w:rFonts w:ascii="Wingdings" w:hAnsi="Wingdings" w:hint="default"/>
      </w:rPr>
    </w:lvl>
  </w:abstractNum>
  <w:abstractNum w:abstractNumId="9">
    <w:nsid w:val="14E36AB0"/>
    <w:multiLevelType w:val="multilevel"/>
    <w:tmpl w:val="60749EFE"/>
    <w:lvl w:ilvl="0">
      <w:start w:val="40"/>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AA97DA4"/>
    <w:multiLevelType w:val="hybridMultilevel"/>
    <w:tmpl w:val="2730A990"/>
    <w:lvl w:ilvl="0" w:tplc="0C0C0001">
      <w:start w:val="1"/>
      <w:numFmt w:val="bullet"/>
      <w:lvlText w:val=""/>
      <w:lvlJc w:val="left"/>
      <w:pPr>
        <w:ind w:left="1800" w:hanging="360"/>
      </w:pPr>
      <w:rPr>
        <w:rFonts w:ascii="Symbol" w:hAnsi="Symbol" w:hint="default"/>
      </w:rPr>
    </w:lvl>
    <w:lvl w:ilvl="1" w:tplc="0C0C0003" w:tentative="1">
      <w:start w:val="1"/>
      <w:numFmt w:val="bullet"/>
      <w:lvlText w:val="o"/>
      <w:lvlJc w:val="left"/>
      <w:pPr>
        <w:ind w:left="2520" w:hanging="360"/>
      </w:pPr>
      <w:rPr>
        <w:rFonts w:ascii="Courier New" w:hAnsi="Courier New" w:cs="Courier New" w:hint="default"/>
      </w:rPr>
    </w:lvl>
    <w:lvl w:ilvl="2" w:tplc="0C0C0005" w:tentative="1">
      <w:start w:val="1"/>
      <w:numFmt w:val="bullet"/>
      <w:lvlText w:val=""/>
      <w:lvlJc w:val="left"/>
      <w:pPr>
        <w:ind w:left="3240" w:hanging="360"/>
      </w:pPr>
      <w:rPr>
        <w:rFonts w:ascii="Wingdings" w:hAnsi="Wingdings" w:hint="default"/>
      </w:rPr>
    </w:lvl>
    <w:lvl w:ilvl="3" w:tplc="0C0C0001" w:tentative="1">
      <w:start w:val="1"/>
      <w:numFmt w:val="bullet"/>
      <w:lvlText w:val=""/>
      <w:lvlJc w:val="left"/>
      <w:pPr>
        <w:ind w:left="3960" w:hanging="360"/>
      </w:pPr>
      <w:rPr>
        <w:rFonts w:ascii="Symbol" w:hAnsi="Symbol" w:hint="default"/>
      </w:rPr>
    </w:lvl>
    <w:lvl w:ilvl="4" w:tplc="0C0C0003" w:tentative="1">
      <w:start w:val="1"/>
      <w:numFmt w:val="bullet"/>
      <w:lvlText w:val="o"/>
      <w:lvlJc w:val="left"/>
      <w:pPr>
        <w:ind w:left="4680" w:hanging="360"/>
      </w:pPr>
      <w:rPr>
        <w:rFonts w:ascii="Courier New" w:hAnsi="Courier New" w:cs="Courier New" w:hint="default"/>
      </w:rPr>
    </w:lvl>
    <w:lvl w:ilvl="5" w:tplc="0C0C0005" w:tentative="1">
      <w:start w:val="1"/>
      <w:numFmt w:val="bullet"/>
      <w:lvlText w:val=""/>
      <w:lvlJc w:val="left"/>
      <w:pPr>
        <w:ind w:left="5400" w:hanging="360"/>
      </w:pPr>
      <w:rPr>
        <w:rFonts w:ascii="Wingdings" w:hAnsi="Wingdings" w:hint="default"/>
      </w:rPr>
    </w:lvl>
    <w:lvl w:ilvl="6" w:tplc="0C0C0001" w:tentative="1">
      <w:start w:val="1"/>
      <w:numFmt w:val="bullet"/>
      <w:lvlText w:val=""/>
      <w:lvlJc w:val="left"/>
      <w:pPr>
        <w:ind w:left="6120" w:hanging="360"/>
      </w:pPr>
      <w:rPr>
        <w:rFonts w:ascii="Symbol" w:hAnsi="Symbol" w:hint="default"/>
      </w:rPr>
    </w:lvl>
    <w:lvl w:ilvl="7" w:tplc="0C0C0003" w:tentative="1">
      <w:start w:val="1"/>
      <w:numFmt w:val="bullet"/>
      <w:lvlText w:val="o"/>
      <w:lvlJc w:val="left"/>
      <w:pPr>
        <w:ind w:left="6840" w:hanging="360"/>
      </w:pPr>
      <w:rPr>
        <w:rFonts w:ascii="Courier New" w:hAnsi="Courier New" w:cs="Courier New" w:hint="default"/>
      </w:rPr>
    </w:lvl>
    <w:lvl w:ilvl="8" w:tplc="0C0C0005" w:tentative="1">
      <w:start w:val="1"/>
      <w:numFmt w:val="bullet"/>
      <w:lvlText w:val=""/>
      <w:lvlJc w:val="left"/>
      <w:pPr>
        <w:ind w:left="7560" w:hanging="360"/>
      </w:pPr>
      <w:rPr>
        <w:rFonts w:ascii="Wingdings" w:hAnsi="Wingdings" w:hint="default"/>
      </w:rPr>
    </w:lvl>
  </w:abstractNum>
  <w:abstractNum w:abstractNumId="11">
    <w:nsid w:val="1B1239BD"/>
    <w:multiLevelType w:val="hybridMultilevel"/>
    <w:tmpl w:val="9420FC98"/>
    <w:lvl w:ilvl="0" w:tplc="0C0C0001">
      <w:start w:val="1"/>
      <w:numFmt w:val="bullet"/>
      <w:lvlText w:val=""/>
      <w:lvlJc w:val="left"/>
      <w:pPr>
        <w:ind w:left="1429" w:hanging="360"/>
      </w:pPr>
      <w:rPr>
        <w:rFonts w:ascii="Symbol" w:hAnsi="Symbol" w:hint="default"/>
      </w:rPr>
    </w:lvl>
    <w:lvl w:ilvl="1" w:tplc="0C0C0003" w:tentative="1">
      <w:start w:val="1"/>
      <w:numFmt w:val="bullet"/>
      <w:lvlText w:val="o"/>
      <w:lvlJc w:val="left"/>
      <w:pPr>
        <w:ind w:left="2149" w:hanging="360"/>
      </w:pPr>
      <w:rPr>
        <w:rFonts w:ascii="Courier New" w:hAnsi="Courier New" w:cs="Courier New" w:hint="default"/>
      </w:rPr>
    </w:lvl>
    <w:lvl w:ilvl="2" w:tplc="0C0C0005" w:tentative="1">
      <w:start w:val="1"/>
      <w:numFmt w:val="bullet"/>
      <w:lvlText w:val=""/>
      <w:lvlJc w:val="left"/>
      <w:pPr>
        <w:ind w:left="2869" w:hanging="360"/>
      </w:pPr>
      <w:rPr>
        <w:rFonts w:ascii="Wingdings" w:hAnsi="Wingdings" w:hint="default"/>
      </w:rPr>
    </w:lvl>
    <w:lvl w:ilvl="3" w:tplc="0C0C0001" w:tentative="1">
      <w:start w:val="1"/>
      <w:numFmt w:val="bullet"/>
      <w:lvlText w:val=""/>
      <w:lvlJc w:val="left"/>
      <w:pPr>
        <w:ind w:left="3589" w:hanging="360"/>
      </w:pPr>
      <w:rPr>
        <w:rFonts w:ascii="Symbol" w:hAnsi="Symbol" w:hint="default"/>
      </w:rPr>
    </w:lvl>
    <w:lvl w:ilvl="4" w:tplc="0C0C0003" w:tentative="1">
      <w:start w:val="1"/>
      <w:numFmt w:val="bullet"/>
      <w:lvlText w:val="o"/>
      <w:lvlJc w:val="left"/>
      <w:pPr>
        <w:ind w:left="4309" w:hanging="360"/>
      </w:pPr>
      <w:rPr>
        <w:rFonts w:ascii="Courier New" w:hAnsi="Courier New" w:cs="Courier New" w:hint="default"/>
      </w:rPr>
    </w:lvl>
    <w:lvl w:ilvl="5" w:tplc="0C0C0005" w:tentative="1">
      <w:start w:val="1"/>
      <w:numFmt w:val="bullet"/>
      <w:lvlText w:val=""/>
      <w:lvlJc w:val="left"/>
      <w:pPr>
        <w:ind w:left="5029" w:hanging="360"/>
      </w:pPr>
      <w:rPr>
        <w:rFonts w:ascii="Wingdings" w:hAnsi="Wingdings" w:hint="default"/>
      </w:rPr>
    </w:lvl>
    <w:lvl w:ilvl="6" w:tplc="0C0C0001" w:tentative="1">
      <w:start w:val="1"/>
      <w:numFmt w:val="bullet"/>
      <w:lvlText w:val=""/>
      <w:lvlJc w:val="left"/>
      <w:pPr>
        <w:ind w:left="5749" w:hanging="360"/>
      </w:pPr>
      <w:rPr>
        <w:rFonts w:ascii="Symbol" w:hAnsi="Symbol" w:hint="default"/>
      </w:rPr>
    </w:lvl>
    <w:lvl w:ilvl="7" w:tplc="0C0C0003" w:tentative="1">
      <w:start w:val="1"/>
      <w:numFmt w:val="bullet"/>
      <w:lvlText w:val="o"/>
      <w:lvlJc w:val="left"/>
      <w:pPr>
        <w:ind w:left="6469" w:hanging="360"/>
      </w:pPr>
      <w:rPr>
        <w:rFonts w:ascii="Courier New" w:hAnsi="Courier New" w:cs="Courier New" w:hint="default"/>
      </w:rPr>
    </w:lvl>
    <w:lvl w:ilvl="8" w:tplc="0C0C0005" w:tentative="1">
      <w:start w:val="1"/>
      <w:numFmt w:val="bullet"/>
      <w:lvlText w:val=""/>
      <w:lvlJc w:val="left"/>
      <w:pPr>
        <w:ind w:left="7189" w:hanging="360"/>
      </w:pPr>
      <w:rPr>
        <w:rFonts w:ascii="Wingdings" w:hAnsi="Wingdings" w:hint="default"/>
      </w:rPr>
    </w:lvl>
  </w:abstractNum>
  <w:abstractNum w:abstractNumId="12">
    <w:nsid w:val="1D840E37"/>
    <w:multiLevelType w:val="multilevel"/>
    <w:tmpl w:val="16FC0FD8"/>
    <w:lvl w:ilvl="0">
      <w:start w:val="40"/>
      <w:numFmt w:val="decimal"/>
      <w:lvlText w:val="%1"/>
      <w:lvlJc w:val="left"/>
      <w:pPr>
        <w:ind w:left="375" w:hanging="375"/>
      </w:pPr>
      <w:rPr>
        <w:rFonts w:hint="default"/>
      </w:rPr>
    </w:lvl>
    <w:lvl w:ilvl="1">
      <w:start w:val="9"/>
      <w:numFmt w:val="decimal"/>
      <w:lvlText w:val="%1.%2"/>
      <w:lvlJc w:val="left"/>
      <w:pPr>
        <w:ind w:left="795" w:hanging="375"/>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13">
    <w:nsid w:val="266E1546"/>
    <w:multiLevelType w:val="multilevel"/>
    <w:tmpl w:val="9A4279E8"/>
    <w:lvl w:ilvl="0">
      <w:start w:val="40"/>
      <w:numFmt w:val="decimal"/>
      <w:lvlText w:val="%1"/>
      <w:lvlJc w:val="left"/>
      <w:pPr>
        <w:ind w:left="480" w:hanging="480"/>
      </w:pPr>
      <w:rPr>
        <w:rFonts w:hint="default"/>
      </w:rPr>
    </w:lvl>
    <w:lvl w:ilvl="1">
      <w:start w:val="12"/>
      <w:numFmt w:val="decimal"/>
      <w:lvlText w:val="%1.%2"/>
      <w:lvlJc w:val="left"/>
      <w:pPr>
        <w:ind w:left="1275" w:hanging="480"/>
      </w:pPr>
      <w:rPr>
        <w:rFonts w:hint="default"/>
      </w:rPr>
    </w:lvl>
    <w:lvl w:ilvl="2">
      <w:start w:val="1"/>
      <w:numFmt w:val="decimal"/>
      <w:lvlText w:val="%1.%2.%3"/>
      <w:lvlJc w:val="left"/>
      <w:pPr>
        <w:ind w:left="2310" w:hanging="720"/>
      </w:pPr>
      <w:rPr>
        <w:rFonts w:hint="default"/>
      </w:rPr>
    </w:lvl>
    <w:lvl w:ilvl="3">
      <w:start w:val="1"/>
      <w:numFmt w:val="decimal"/>
      <w:lvlText w:val="%1.%2.%3.%4"/>
      <w:lvlJc w:val="left"/>
      <w:pPr>
        <w:ind w:left="3105" w:hanging="72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055" w:hanging="1080"/>
      </w:pPr>
      <w:rPr>
        <w:rFonts w:hint="default"/>
      </w:rPr>
    </w:lvl>
    <w:lvl w:ilvl="6">
      <w:start w:val="1"/>
      <w:numFmt w:val="decimal"/>
      <w:lvlText w:val="%1.%2.%3.%4.%5.%6.%7"/>
      <w:lvlJc w:val="left"/>
      <w:pPr>
        <w:ind w:left="6210" w:hanging="1440"/>
      </w:pPr>
      <w:rPr>
        <w:rFonts w:hint="default"/>
      </w:rPr>
    </w:lvl>
    <w:lvl w:ilvl="7">
      <w:start w:val="1"/>
      <w:numFmt w:val="decimal"/>
      <w:lvlText w:val="%1.%2.%3.%4.%5.%6.%7.%8"/>
      <w:lvlJc w:val="left"/>
      <w:pPr>
        <w:ind w:left="7005" w:hanging="1440"/>
      </w:pPr>
      <w:rPr>
        <w:rFonts w:hint="default"/>
      </w:rPr>
    </w:lvl>
    <w:lvl w:ilvl="8">
      <w:start w:val="1"/>
      <w:numFmt w:val="decimal"/>
      <w:lvlText w:val="%1.%2.%3.%4.%5.%6.%7.%8.%9"/>
      <w:lvlJc w:val="left"/>
      <w:pPr>
        <w:ind w:left="7800" w:hanging="1440"/>
      </w:pPr>
      <w:rPr>
        <w:rFonts w:hint="default"/>
      </w:rPr>
    </w:lvl>
  </w:abstractNum>
  <w:abstractNum w:abstractNumId="14">
    <w:nsid w:val="27B03810"/>
    <w:multiLevelType w:val="hybridMultilevel"/>
    <w:tmpl w:val="C728E51E"/>
    <w:lvl w:ilvl="0" w:tplc="8F1ED492">
      <w:start w:val="1"/>
      <w:numFmt w:val="bullet"/>
      <w:pStyle w:val="Style1"/>
      <w:lvlText w:val=""/>
      <w:lvlJc w:val="left"/>
      <w:pPr>
        <w:tabs>
          <w:tab w:val="num" w:pos="2183"/>
        </w:tabs>
        <w:ind w:left="2183" w:hanging="360"/>
      </w:pPr>
      <w:rPr>
        <w:rFonts w:ascii="Symbol" w:hAnsi="Symbol" w:hint="default"/>
        <w:b/>
        <w:i w:val="0"/>
        <w:caps w:val="0"/>
        <w:smallCaps w:val="0"/>
        <w:strike w:val="0"/>
        <w:dstrike w:val="0"/>
        <w:color w:val="auto"/>
        <w:spacing w:val="0"/>
        <w:w w:val="100"/>
        <w:kern w:val="0"/>
        <w:position w:val="0"/>
        <w:sz w:val="28"/>
        <w:u w:val="none"/>
        <w:effect w:val="none"/>
      </w:rPr>
    </w:lvl>
    <w:lvl w:ilvl="1" w:tplc="0C0C0003">
      <w:start w:val="1"/>
      <w:numFmt w:val="bullet"/>
      <w:lvlText w:val="o"/>
      <w:lvlJc w:val="left"/>
      <w:pPr>
        <w:tabs>
          <w:tab w:val="num" w:pos="2183"/>
        </w:tabs>
        <w:ind w:left="2183" w:hanging="360"/>
      </w:pPr>
      <w:rPr>
        <w:rFonts w:ascii="Courier New" w:hAnsi="Courier New" w:hint="default"/>
      </w:rPr>
    </w:lvl>
    <w:lvl w:ilvl="2" w:tplc="0C0C0005" w:tentative="1">
      <w:start w:val="1"/>
      <w:numFmt w:val="bullet"/>
      <w:lvlText w:val=""/>
      <w:lvlJc w:val="left"/>
      <w:pPr>
        <w:tabs>
          <w:tab w:val="num" w:pos="2903"/>
        </w:tabs>
        <w:ind w:left="2903" w:hanging="360"/>
      </w:pPr>
      <w:rPr>
        <w:rFonts w:ascii="Wingdings" w:hAnsi="Wingdings" w:hint="default"/>
      </w:rPr>
    </w:lvl>
    <w:lvl w:ilvl="3" w:tplc="0C0C0001" w:tentative="1">
      <w:start w:val="1"/>
      <w:numFmt w:val="bullet"/>
      <w:lvlText w:val=""/>
      <w:lvlJc w:val="left"/>
      <w:pPr>
        <w:tabs>
          <w:tab w:val="num" w:pos="3623"/>
        </w:tabs>
        <w:ind w:left="3623" w:hanging="360"/>
      </w:pPr>
      <w:rPr>
        <w:rFonts w:ascii="Symbol" w:hAnsi="Symbol" w:hint="default"/>
      </w:rPr>
    </w:lvl>
    <w:lvl w:ilvl="4" w:tplc="0C0C0003" w:tentative="1">
      <w:start w:val="1"/>
      <w:numFmt w:val="bullet"/>
      <w:lvlText w:val="o"/>
      <w:lvlJc w:val="left"/>
      <w:pPr>
        <w:tabs>
          <w:tab w:val="num" w:pos="4343"/>
        </w:tabs>
        <w:ind w:left="4343" w:hanging="360"/>
      </w:pPr>
      <w:rPr>
        <w:rFonts w:ascii="Courier New" w:hAnsi="Courier New" w:hint="default"/>
      </w:rPr>
    </w:lvl>
    <w:lvl w:ilvl="5" w:tplc="0C0C0005" w:tentative="1">
      <w:start w:val="1"/>
      <w:numFmt w:val="bullet"/>
      <w:lvlText w:val=""/>
      <w:lvlJc w:val="left"/>
      <w:pPr>
        <w:tabs>
          <w:tab w:val="num" w:pos="5063"/>
        </w:tabs>
        <w:ind w:left="5063" w:hanging="360"/>
      </w:pPr>
      <w:rPr>
        <w:rFonts w:ascii="Wingdings" w:hAnsi="Wingdings" w:hint="default"/>
      </w:rPr>
    </w:lvl>
    <w:lvl w:ilvl="6" w:tplc="0C0C0001" w:tentative="1">
      <w:start w:val="1"/>
      <w:numFmt w:val="bullet"/>
      <w:lvlText w:val=""/>
      <w:lvlJc w:val="left"/>
      <w:pPr>
        <w:tabs>
          <w:tab w:val="num" w:pos="5783"/>
        </w:tabs>
        <w:ind w:left="5783" w:hanging="360"/>
      </w:pPr>
      <w:rPr>
        <w:rFonts w:ascii="Symbol" w:hAnsi="Symbol" w:hint="default"/>
      </w:rPr>
    </w:lvl>
    <w:lvl w:ilvl="7" w:tplc="0C0C0003" w:tentative="1">
      <w:start w:val="1"/>
      <w:numFmt w:val="bullet"/>
      <w:lvlText w:val="o"/>
      <w:lvlJc w:val="left"/>
      <w:pPr>
        <w:tabs>
          <w:tab w:val="num" w:pos="6503"/>
        </w:tabs>
        <w:ind w:left="6503" w:hanging="360"/>
      </w:pPr>
      <w:rPr>
        <w:rFonts w:ascii="Courier New" w:hAnsi="Courier New" w:hint="default"/>
      </w:rPr>
    </w:lvl>
    <w:lvl w:ilvl="8" w:tplc="0C0C0005" w:tentative="1">
      <w:start w:val="1"/>
      <w:numFmt w:val="bullet"/>
      <w:lvlText w:val=""/>
      <w:lvlJc w:val="left"/>
      <w:pPr>
        <w:tabs>
          <w:tab w:val="num" w:pos="7223"/>
        </w:tabs>
        <w:ind w:left="7223" w:hanging="360"/>
      </w:pPr>
      <w:rPr>
        <w:rFonts w:ascii="Wingdings" w:hAnsi="Wingdings" w:hint="default"/>
      </w:rPr>
    </w:lvl>
  </w:abstractNum>
  <w:abstractNum w:abstractNumId="15">
    <w:nsid w:val="32E25404"/>
    <w:multiLevelType w:val="hybridMultilevel"/>
    <w:tmpl w:val="E0908A88"/>
    <w:lvl w:ilvl="0" w:tplc="0C0C0001">
      <w:start w:val="1"/>
      <w:numFmt w:val="bullet"/>
      <w:lvlText w:val=""/>
      <w:lvlJc w:val="left"/>
      <w:pPr>
        <w:ind w:left="1429" w:hanging="360"/>
      </w:pPr>
      <w:rPr>
        <w:rFonts w:ascii="Symbol" w:hAnsi="Symbol" w:hint="default"/>
      </w:rPr>
    </w:lvl>
    <w:lvl w:ilvl="1" w:tplc="0C0C0003" w:tentative="1">
      <w:start w:val="1"/>
      <w:numFmt w:val="bullet"/>
      <w:lvlText w:val="o"/>
      <w:lvlJc w:val="left"/>
      <w:pPr>
        <w:ind w:left="2149" w:hanging="360"/>
      </w:pPr>
      <w:rPr>
        <w:rFonts w:ascii="Courier New" w:hAnsi="Courier New" w:cs="Courier New" w:hint="default"/>
      </w:rPr>
    </w:lvl>
    <w:lvl w:ilvl="2" w:tplc="0C0C0005" w:tentative="1">
      <w:start w:val="1"/>
      <w:numFmt w:val="bullet"/>
      <w:lvlText w:val=""/>
      <w:lvlJc w:val="left"/>
      <w:pPr>
        <w:ind w:left="2869" w:hanging="360"/>
      </w:pPr>
      <w:rPr>
        <w:rFonts w:ascii="Wingdings" w:hAnsi="Wingdings" w:hint="default"/>
      </w:rPr>
    </w:lvl>
    <w:lvl w:ilvl="3" w:tplc="0C0C0001" w:tentative="1">
      <w:start w:val="1"/>
      <w:numFmt w:val="bullet"/>
      <w:lvlText w:val=""/>
      <w:lvlJc w:val="left"/>
      <w:pPr>
        <w:ind w:left="3589" w:hanging="360"/>
      </w:pPr>
      <w:rPr>
        <w:rFonts w:ascii="Symbol" w:hAnsi="Symbol" w:hint="default"/>
      </w:rPr>
    </w:lvl>
    <w:lvl w:ilvl="4" w:tplc="0C0C0003" w:tentative="1">
      <w:start w:val="1"/>
      <w:numFmt w:val="bullet"/>
      <w:lvlText w:val="o"/>
      <w:lvlJc w:val="left"/>
      <w:pPr>
        <w:ind w:left="4309" w:hanging="360"/>
      </w:pPr>
      <w:rPr>
        <w:rFonts w:ascii="Courier New" w:hAnsi="Courier New" w:cs="Courier New" w:hint="default"/>
      </w:rPr>
    </w:lvl>
    <w:lvl w:ilvl="5" w:tplc="0C0C0005" w:tentative="1">
      <w:start w:val="1"/>
      <w:numFmt w:val="bullet"/>
      <w:lvlText w:val=""/>
      <w:lvlJc w:val="left"/>
      <w:pPr>
        <w:ind w:left="5029" w:hanging="360"/>
      </w:pPr>
      <w:rPr>
        <w:rFonts w:ascii="Wingdings" w:hAnsi="Wingdings" w:hint="default"/>
      </w:rPr>
    </w:lvl>
    <w:lvl w:ilvl="6" w:tplc="0C0C0001" w:tentative="1">
      <w:start w:val="1"/>
      <w:numFmt w:val="bullet"/>
      <w:lvlText w:val=""/>
      <w:lvlJc w:val="left"/>
      <w:pPr>
        <w:ind w:left="5749" w:hanging="360"/>
      </w:pPr>
      <w:rPr>
        <w:rFonts w:ascii="Symbol" w:hAnsi="Symbol" w:hint="default"/>
      </w:rPr>
    </w:lvl>
    <w:lvl w:ilvl="7" w:tplc="0C0C0003" w:tentative="1">
      <w:start w:val="1"/>
      <w:numFmt w:val="bullet"/>
      <w:lvlText w:val="o"/>
      <w:lvlJc w:val="left"/>
      <w:pPr>
        <w:ind w:left="6469" w:hanging="360"/>
      </w:pPr>
      <w:rPr>
        <w:rFonts w:ascii="Courier New" w:hAnsi="Courier New" w:cs="Courier New" w:hint="default"/>
      </w:rPr>
    </w:lvl>
    <w:lvl w:ilvl="8" w:tplc="0C0C0005" w:tentative="1">
      <w:start w:val="1"/>
      <w:numFmt w:val="bullet"/>
      <w:lvlText w:val=""/>
      <w:lvlJc w:val="left"/>
      <w:pPr>
        <w:ind w:left="7189" w:hanging="360"/>
      </w:pPr>
      <w:rPr>
        <w:rFonts w:ascii="Wingdings" w:hAnsi="Wingdings" w:hint="default"/>
      </w:rPr>
    </w:lvl>
  </w:abstractNum>
  <w:abstractNum w:abstractNumId="16">
    <w:nsid w:val="334057BE"/>
    <w:multiLevelType w:val="hybridMultilevel"/>
    <w:tmpl w:val="9F3AE132"/>
    <w:lvl w:ilvl="0" w:tplc="0C0C0001">
      <w:start w:val="1"/>
      <w:numFmt w:val="bullet"/>
      <w:lvlText w:val=""/>
      <w:lvlJc w:val="left"/>
      <w:pPr>
        <w:ind w:left="1429" w:hanging="360"/>
      </w:pPr>
      <w:rPr>
        <w:rFonts w:ascii="Symbol" w:hAnsi="Symbol" w:hint="default"/>
      </w:rPr>
    </w:lvl>
    <w:lvl w:ilvl="1" w:tplc="0C0C0003" w:tentative="1">
      <w:start w:val="1"/>
      <w:numFmt w:val="bullet"/>
      <w:lvlText w:val="o"/>
      <w:lvlJc w:val="left"/>
      <w:pPr>
        <w:ind w:left="2149" w:hanging="360"/>
      </w:pPr>
      <w:rPr>
        <w:rFonts w:ascii="Courier New" w:hAnsi="Courier New" w:cs="Courier New" w:hint="default"/>
      </w:rPr>
    </w:lvl>
    <w:lvl w:ilvl="2" w:tplc="0C0C0005" w:tentative="1">
      <w:start w:val="1"/>
      <w:numFmt w:val="bullet"/>
      <w:lvlText w:val=""/>
      <w:lvlJc w:val="left"/>
      <w:pPr>
        <w:ind w:left="2869" w:hanging="360"/>
      </w:pPr>
      <w:rPr>
        <w:rFonts w:ascii="Wingdings" w:hAnsi="Wingdings" w:hint="default"/>
      </w:rPr>
    </w:lvl>
    <w:lvl w:ilvl="3" w:tplc="0C0C0001" w:tentative="1">
      <w:start w:val="1"/>
      <w:numFmt w:val="bullet"/>
      <w:lvlText w:val=""/>
      <w:lvlJc w:val="left"/>
      <w:pPr>
        <w:ind w:left="3589" w:hanging="360"/>
      </w:pPr>
      <w:rPr>
        <w:rFonts w:ascii="Symbol" w:hAnsi="Symbol" w:hint="default"/>
      </w:rPr>
    </w:lvl>
    <w:lvl w:ilvl="4" w:tplc="0C0C0003" w:tentative="1">
      <w:start w:val="1"/>
      <w:numFmt w:val="bullet"/>
      <w:lvlText w:val="o"/>
      <w:lvlJc w:val="left"/>
      <w:pPr>
        <w:ind w:left="4309" w:hanging="360"/>
      </w:pPr>
      <w:rPr>
        <w:rFonts w:ascii="Courier New" w:hAnsi="Courier New" w:cs="Courier New" w:hint="default"/>
      </w:rPr>
    </w:lvl>
    <w:lvl w:ilvl="5" w:tplc="0C0C0005" w:tentative="1">
      <w:start w:val="1"/>
      <w:numFmt w:val="bullet"/>
      <w:lvlText w:val=""/>
      <w:lvlJc w:val="left"/>
      <w:pPr>
        <w:ind w:left="5029" w:hanging="360"/>
      </w:pPr>
      <w:rPr>
        <w:rFonts w:ascii="Wingdings" w:hAnsi="Wingdings" w:hint="default"/>
      </w:rPr>
    </w:lvl>
    <w:lvl w:ilvl="6" w:tplc="0C0C0001" w:tentative="1">
      <w:start w:val="1"/>
      <w:numFmt w:val="bullet"/>
      <w:lvlText w:val=""/>
      <w:lvlJc w:val="left"/>
      <w:pPr>
        <w:ind w:left="5749" w:hanging="360"/>
      </w:pPr>
      <w:rPr>
        <w:rFonts w:ascii="Symbol" w:hAnsi="Symbol" w:hint="default"/>
      </w:rPr>
    </w:lvl>
    <w:lvl w:ilvl="7" w:tplc="0C0C0003" w:tentative="1">
      <w:start w:val="1"/>
      <w:numFmt w:val="bullet"/>
      <w:lvlText w:val="o"/>
      <w:lvlJc w:val="left"/>
      <w:pPr>
        <w:ind w:left="6469" w:hanging="360"/>
      </w:pPr>
      <w:rPr>
        <w:rFonts w:ascii="Courier New" w:hAnsi="Courier New" w:cs="Courier New" w:hint="default"/>
      </w:rPr>
    </w:lvl>
    <w:lvl w:ilvl="8" w:tplc="0C0C0005" w:tentative="1">
      <w:start w:val="1"/>
      <w:numFmt w:val="bullet"/>
      <w:lvlText w:val=""/>
      <w:lvlJc w:val="left"/>
      <w:pPr>
        <w:ind w:left="7189" w:hanging="360"/>
      </w:pPr>
      <w:rPr>
        <w:rFonts w:ascii="Wingdings" w:hAnsi="Wingdings" w:hint="default"/>
      </w:rPr>
    </w:lvl>
  </w:abstractNum>
  <w:abstractNum w:abstractNumId="17">
    <w:nsid w:val="37452144"/>
    <w:multiLevelType w:val="hybridMultilevel"/>
    <w:tmpl w:val="A90E212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nsid w:val="3B475C93"/>
    <w:multiLevelType w:val="hybridMultilevel"/>
    <w:tmpl w:val="85686DD2"/>
    <w:lvl w:ilvl="0" w:tplc="0C0C0001">
      <w:start w:val="1"/>
      <w:numFmt w:val="bullet"/>
      <w:lvlText w:val=""/>
      <w:lvlJc w:val="left"/>
      <w:pPr>
        <w:ind w:left="1429" w:hanging="360"/>
      </w:pPr>
      <w:rPr>
        <w:rFonts w:ascii="Symbol" w:hAnsi="Symbol" w:hint="default"/>
      </w:rPr>
    </w:lvl>
    <w:lvl w:ilvl="1" w:tplc="0C0C0003" w:tentative="1">
      <w:start w:val="1"/>
      <w:numFmt w:val="bullet"/>
      <w:lvlText w:val="o"/>
      <w:lvlJc w:val="left"/>
      <w:pPr>
        <w:ind w:left="2149" w:hanging="360"/>
      </w:pPr>
      <w:rPr>
        <w:rFonts w:ascii="Courier New" w:hAnsi="Courier New" w:cs="Courier New" w:hint="default"/>
      </w:rPr>
    </w:lvl>
    <w:lvl w:ilvl="2" w:tplc="0C0C0005" w:tentative="1">
      <w:start w:val="1"/>
      <w:numFmt w:val="bullet"/>
      <w:lvlText w:val=""/>
      <w:lvlJc w:val="left"/>
      <w:pPr>
        <w:ind w:left="2869" w:hanging="360"/>
      </w:pPr>
      <w:rPr>
        <w:rFonts w:ascii="Wingdings" w:hAnsi="Wingdings" w:hint="default"/>
      </w:rPr>
    </w:lvl>
    <w:lvl w:ilvl="3" w:tplc="0C0C0001" w:tentative="1">
      <w:start w:val="1"/>
      <w:numFmt w:val="bullet"/>
      <w:lvlText w:val=""/>
      <w:lvlJc w:val="left"/>
      <w:pPr>
        <w:ind w:left="3589" w:hanging="360"/>
      </w:pPr>
      <w:rPr>
        <w:rFonts w:ascii="Symbol" w:hAnsi="Symbol" w:hint="default"/>
      </w:rPr>
    </w:lvl>
    <w:lvl w:ilvl="4" w:tplc="0C0C0003" w:tentative="1">
      <w:start w:val="1"/>
      <w:numFmt w:val="bullet"/>
      <w:lvlText w:val="o"/>
      <w:lvlJc w:val="left"/>
      <w:pPr>
        <w:ind w:left="4309" w:hanging="360"/>
      </w:pPr>
      <w:rPr>
        <w:rFonts w:ascii="Courier New" w:hAnsi="Courier New" w:cs="Courier New" w:hint="default"/>
      </w:rPr>
    </w:lvl>
    <w:lvl w:ilvl="5" w:tplc="0C0C0005" w:tentative="1">
      <w:start w:val="1"/>
      <w:numFmt w:val="bullet"/>
      <w:lvlText w:val=""/>
      <w:lvlJc w:val="left"/>
      <w:pPr>
        <w:ind w:left="5029" w:hanging="360"/>
      </w:pPr>
      <w:rPr>
        <w:rFonts w:ascii="Wingdings" w:hAnsi="Wingdings" w:hint="default"/>
      </w:rPr>
    </w:lvl>
    <w:lvl w:ilvl="6" w:tplc="0C0C0001" w:tentative="1">
      <w:start w:val="1"/>
      <w:numFmt w:val="bullet"/>
      <w:lvlText w:val=""/>
      <w:lvlJc w:val="left"/>
      <w:pPr>
        <w:ind w:left="5749" w:hanging="360"/>
      </w:pPr>
      <w:rPr>
        <w:rFonts w:ascii="Symbol" w:hAnsi="Symbol" w:hint="default"/>
      </w:rPr>
    </w:lvl>
    <w:lvl w:ilvl="7" w:tplc="0C0C0003" w:tentative="1">
      <w:start w:val="1"/>
      <w:numFmt w:val="bullet"/>
      <w:lvlText w:val="o"/>
      <w:lvlJc w:val="left"/>
      <w:pPr>
        <w:ind w:left="6469" w:hanging="360"/>
      </w:pPr>
      <w:rPr>
        <w:rFonts w:ascii="Courier New" w:hAnsi="Courier New" w:cs="Courier New" w:hint="default"/>
      </w:rPr>
    </w:lvl>
    <w:lvl w:ilvl="8" w:tplc="0C0C0005" w:tentative="1">
      <w:start w:val="1"/>
      <w:numFmt w:val="bullet"/>
      <w:lvlText w:val=""/>
      <w:lvlJc w:val="left"/>
      <w:pPr>
        <w:ind w:left="7189" w:hanging="360"/>
      </w:pPr>
      <w:rPr>
        <w:rFonts w:ascii="Wingdings" w:hAnsi="Wingdings" w:hint="default"/>
      </w:rPr>
    </w:lvl>
  </w:abstractNum>
  <w:abstractNum w:abstractNumId="19">
    <w:nsid w:val="414544FB"/>
    <w:multiLevelType w:val="hybridMultilevel"/>
    <w:tmpl w:val="4CC20AB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0">
    <w:nsid w:val="416751F0"/>
    <w:multiLevelType w:val="hybridMultilevel"/>
    <w:tmpl w:val="68A4C7A6"/>
    <w:lvl w:ilvl="0" w:tplc="0C0C000F">
      <w:start w:val="1"/>
      <w:numFmt w:val="decimal"/>
      <w:lvlText w:val="%1."/>
      <w:lvlJc w:val="left"/>
      <w:pPr>
        <w:ind w:left="870" w:hanging="510"/>
      </w:pPr>
      <w:rPr>
        <w:rFont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1">
    <w:nsid w:val="47E43548"/>
    <w:multiLevelType w:val="multilevel"/>
    <w:tmpl w:val="7EFAE03C"/>
    <w:lvl w:ilvl="0">
      <w:start w:val="40"/>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BA37514"/>
    <w:multiLevelType w:val="hybridMultilevel"/>
    <w:tmpl w:val="DB62BACE"/>
    <w:lvl w:ilvl="0" w:tplc="0C0C0001">
      <w:start w:val="1"/>
      <w:numFmt w:val="bullet"/>
      <w:lvlText w:val=""/>
      <w:lvlJc w:val="left"/>
      <w:pPr>
        <w:ind w:left="1069" w:hanging="360"/>
      </w:pPr>
      <w:rPr>
        <w:rFonts w:ascii="Symbol" w:hAnsi="Symbol" w:hint="default"/>
      </w:rPr>
    </w:lvl>
    <w:lvl w:ilvl="1" w:tplc="730069BE">
      <w:start w:val="38"/>
      <w:numFmt w:val="bullet"/>
      <w:lvlText w:val="-"/>
      <w:lvlJc w:val="left"/>
      <w:pPr>
        <w:ind w:left="1789" w:hanging="360"/>
      </w:pPr>
      <w:rPr>
        <w:rFonts w:ascii="Times New Roman" w:eastAsia="Times New Roman" w:hAnsi="Times New Roman" w:cs="Times New Roman" w:hint="default"/>
      </w:rPr>
    </w:lvl>
    <w:lvl w:ilvl="2" w:tplc="0C0C0005" w:tentative="1">
      <w:start w:val="1"/>
      <w:numFmt w:val="bullet"/>
      <w:lvlText w:val=""/>
      <w:lvlJc w:val="left"/>
      <w:pPr>
        <w:ind w:left="2509" w:hanging="360"/>
      </w:pPr>
      <w:rPr>
        <w:rFonts w:ascii="Wingdings" w:hAnsi="Wingdings" w:hint="default"/>
      </w:rPr>
    </w:lvl>
    <w:lvl w:ilvl="3" w:tplc="0C0C0001" w:tentative="1">
      <w:start w:val="1"/>
      <w:numFmt w:val="bullet"/>
      <w:lvlText w:val=""/>
      <w:lvlJc w:val="left"/>
      <w:pPr>
        <w:ind w:left="3229" w:hanging="360"/>
      </w:pPr>
      <w:rPr>
        <w:rFonts w:ascii="Symbol" w:hAnsi="Symbol" w:hint="default"/>
      </w:rPr>
    </w:lvl>
    <w:lvl w:ilvl="4" w:tplc="0C0C0003" w:tentative="1">
      <w:start w:val="1"/>
      <w:numFmt w:val="bullet"/>
      <w:lvlText w:val="o"/>
      <w:lvlJc w:val="left"/>
      <w:pPr>
        <w:ind w:left="3949" w:hanging="360"/>
      </w:pPr>
      <w:rPr>
        <w:rFonts w:ascii="Courier New" w:hAnsi="Courier New" w:cs="Courier New" w:hint="default"/>
      </w:rPr>
    </w:lvl>
    <w:lvl w:ilvl="5" w:tplc="0C0C0005" w:tentative="1">
      <w:start w:val="1"/>
      <w:numFmt w:val="bullet"/>
      <w:lvlText w:val=""/>
      <w:lvlJc w:val="left"/>
      <w:pPr>
        <w:ind w:left="4669" w:hanging="360"/>
      </w:pPr>
      <w:rPr>
        <w:rFonts w:ascii="Wingdings" w:hAnsi="Wingdings" w:hint="default"/>
      </w:rPr>
    </w:lvl>
    <w:lvl w:ilvl="6" w:tplc="0C0C0001" w:tentative="1">
      <w:start w:val="1"/>
      <w:numFmt w:val="bullet"/>
      <w:lvlText w:val=""/>
      <w:lvlJc w:val="left"/>
      <w:pPr>
        <w:ind w:left="5389" w:hanging="360"/>
      </w:pPr>
      <w:rPr>
        <w:rFonts w:ascii="Symbol" w:hAnsi="Symbol" w:hint="default"/>
      </w:rPr>
    </w:lvl>
    <w:lvl w:ilvl="7" w:tplc="0C0C0003" w:tentative="1">
      <w:start w:val="1"/>
      <w:numFmt w:val="bullet"/>
      <w:lvlText w:val="o"/>
      <w:lvlJc w:val="left"/>
      <w:pPr>
        <w:ind w:left="6109" w:hanging="360"/>
      </w:pPr>
      <w:rPr>
        <w:rFonts w:ascii="Courier New" w:hAnsi="Courier New" w:cs="Courier New" w:hint="default"/>
      </w:rPr>
    </w:lvl>
    <w:lvl w:ilvl="8" w:tplc="0C0C0005" w:tentative="1">
      <w:start w:val="1"/>
      <w:numFmt w:val="bullet"/>
      <w:lvlText w:val=""/>
      <w:lvlJc w:val="left"/>
      <w:pPr>
        <w:ind w:left="6829" w:hanging="360"/>
      </w:pPr>
      <w:rPr>
        <w:rFonts w:ascii="Wingdings" w:hAnsi="Wingdings" w:hint="default"/>
      </w:rPr>
    </w:lvl>
  </w:abstractNum>
  <w:abstractNum w:abstractNumId="23">
    <w:nsid w:val="4CA635AC"/>
    <w:multiLevelType w:val="multilevel"/>
    <w:tmpl w:val="6BA28CB4"/>
    <w:lvl w:ilvl="0">
      <w:start w:val="40"/>
      <w:numFmt w:val="decimal"/>
      <w:lvlText w:val="%1"/>
      <w:lvlJc w:val="left"/>
      <w:pPr>
        <w:ind w:left="420" w:hanging="420"/>
      </w:pPr>
      <w:rPr>
        <w:rFonts w:hint="default"/>
      </w:rPr>
    </w:lvl>
    <w:lvl w:ilvl="1">
      <w:start w:val="6"/>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4">
    <w:nsid w:val="50CD7D38"/>
    <w:multiLevelType w:val="hybridMultilevel"/>
    <w:tmpl w:val="40905738"/>
    <w:lvl w:ilvl="0" w:tplc="730069BE">
      <w:start w:val="38"/>
      <w:numFmt w:val="bullet"/>
      <w:lvlText w:val="-"/>
      <w:lvlJc w:val="left"/>
      <w:pPr>
        <w:ind w:left="1353" w:hanging="360"/>
      </w:pPr>
      <w:rPr>
        <w:rFonts w:ascii="Times New Roman" w:eastAsia="Times New Roman" w:hAnsi="Times New Roman" w:cs="Times New Roman" w:hint="default"/>
      </w:rPr>
    </w:lvl>
    <w:lvl w:ilvl="1" w:tplc="0C0C0003" w:tentative="1">
      <w:start w:val="1"/>
      <w:numFmt w:val="bullet"/>
      <w:lvlText w:val="o"/>
      <w:lvlJc w:val="left"/>
      <w:pPr>
        <w:ind w:left="2073" w:hanging="360"/>
      </w:pPr>
      <w:rPr>
        <w:rFonts w:ascii="Courier New" w:hAnsi="Courier New" w:cs="Courier New" w:hint="default"/>
      </w:rPr>
    </w:lvl>
    <w:lvl w:ilvl="2" w:tplc="0C0C0005" w:tentative="1">
      <w:start w:val="1"/>
      <w:numFmt w:val="bullet"/>
      <w:lvlText w:val=""/>
      <w:lvlJc w:val="left"/>
      <w:pPr>
        <w:ind w:left="2793" w:hanging="360"/>
      </w:pPr>
      <w:rPr>
        <w:rFonts w:ascii="Wingdings" w:hAnsi="Wingdings" w:hint="default"/>
      </w:rPr>
    </w:lvl>
    <w:lvl w:ilvl="3" w:tplc="0C0C0001" w:tentative="1">
      <w:start w:val="1"/>
      <w:numFmt w:val="bullet"/>
      <w:lvlText w:val=""/>
      <w:lvlJc w:val="left"/>
      <w:pPr>
        <w:ind w:left="3513" w:hanging="360"/>
      </w:pPr>
      <w:rPr>
        <w:rFonts w:ascii="Symbol" w:hAnsi="Symbol" w:hint="default"/>
      </w:rPr>
    </w:lvl>
    <w:lvl w:ilvl="4" w:tplc="0C0C0003" w:tentative="1">
      <w:start w:val="1"/>
      <w:numFmt w:val="bullet"/>
      <w:lvlText w:val="o"/>
      <w:lvlJc w:val="left"/>
      <w:pPr>
        <w:ind w:left="4233" w:hanging="360"/>
      </w:pPr>
      <w:rPr>
        <w:rFonts w:ascii="Courier New" w:hAnsi="Courier New" w:cs="Courier New" w:hint="default"/>
      </w:rPr>
    </w:lvl>
    <w:lvl w:ilvl="5" w:tplc="0C0C0005" w:tentative="1">
      <w:start w:val="1"/>
      <w:numFmt w:val="bullet"/>
      <w:lvlText w:val=""/>
      <w:lvlJc w:val="left"/>
      <w:pPr>
        <w:ind w:left="4953" w:hanging="360"/>
      </w:pPr>
      <w:rPr>
        <w:rFonts w:ascii="Wingdings" w:hAnsi="Wingdings" w:hint="default"/>
      </w:rPr>
    </w:lvl>
    <w:lvl w:ilvl="6" w:tplc="0C0C0001" w:tentative="1">
      <w:start w:val="1"/>
      <w:numFmt w:val="bullet"/>
      <w:lvlText w:val=""/>
      <w:lvlJc w:val="left"/>
      <w:pPr>
        <w:ind w:left="5673" w:hanging="360"/>
      </w:pPr>
      <w:rPr>
        <w:rFonts w:ascii="Symbol" w:hAnsi="Symbol" w:hint="default"/>
      </w:rPr>
    </w:lvl>
    <w:lvl w:ilvl="7" w:tplc="0C0C0003" w:tentative="1">
      <w:start w:val="1"/>
      <w:numFmt w:val="bullet"/>
      <w:lvlText w:val="o"/>
      <w:lvlJc w:val="left"/>
      <w:pPr>
        <w:ind w:left="6393" w:hanging="360"/>
      </w:pPr>
      <w:rPr>
        <w:rFonts w:ascii="Courier New" w:hAnsi="Courier New" w:cs="Courier New" w:hint="default"/>
      </w:rPr>
    </w:lvl>
    <w:lvl w:ilvl="8" w:tplc="0C0C0005" w:tentative="1">
      <w:start w:val="1"/>
      <w:numFmt w:val="bullet"/>
      <w:lvlText w:val=""/>
      <w:lvlJc w:val="left"/>
      <w:pPr>
        <w:ind w:left="7113" w:hanging="360"/>
      </w:pPr>
      <w:rPr>
        <w:rFonts w:ascii="Wingdings" w:hAnsi="Wingdings" w:hint="default"/>
      </w:rPr>
    </w:lvl>
  </w:abstractNum>
  <w:abstractNum w:abstractNumId="25">
    <w:nsid w:val="593C2B2B"/>
    <w:multiLevelType w:val="hybridMultilevel"/>
    <w:tmpl w:val="739E04D2"/>
    <w:lvl w:ilvl="0" w:tplc="0C0C0001">
      <w:start w:val="1"/>
      <w:numFmt w:val="bullet"/>
      <w:lvlText w:val=""/>
      <w:lvlJc w:val="left"/>
      <w:pPr>
        <w:ind w:left="1080" w:hanging="360"/>
      </w:pPr>
      <w:rPr>
        <w:rFonts w:ascii="Symbol" w:hAnsi="Symbol"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26">
    <w:nsid w:val="5EB46173"/>
    <w:multiLevelType w:val="hybridMultilevel"/>
    <w:tmpl w:val="19A64546"/>
    <w:lvl w:ilvl="0" w:tplc="6B62F4EA">
      <w:start w:val="13"/>
      <w:numFmt w:val="bullet"/>
      <w:lvlText w:val="-"/>
      <w:lvlJc w:val="left"/>
      <w:pPr>
        <w:ind w:left="360" w:hanging="360"/>
      </w:pPr>
      <w:rPr>
        <w:rFonts w:ascii="Arial" w:eastAsia="Times New Roman" w:hAnsi="Arial" w:cs="Aria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7">
    <w:nsid w:val="5F7554A3"/>
    <w:multiLevelType w:val="hybridMultilevel"/>
    <w:tmpl w:val="719290EC"/>
    <w:lvl w:ilvl="0" w:tplc="0C0C0001">
      <w:start w:val="1"/>
      <w:numFmt w:val="bullet"/>
      <w:lvlText w:val=""/>
      <w:lvlJc w:val="left"/>
      <w:pPr>
        <w:ind w:left="1429" w:hanging="360"/>
      </w:pPr>
      <w:rPr>
        <w:rFonts w:ascii="Symbol" w:hAnsi="Symbol" w:hint="default"/>
      </w:rPr>
    </w:lvl>
    <w:lvl w:ilvl="1" w:tplc="0C0C0003">
      <w:start w:val="1"/>
      <w:numFmt w:val="bullet"/>
      <w:lvlText w:val="o"/>
      <w:lvlJc w:val="left"/>
      <w:pPr>
        <w:ind w:left="2149" w:hanging="360"/>
      </w:pPr>
      <w:rPr>
        <w:rFonts w:ascii="Courier New" w:hAnsi="Courier New" w:cs="Courier New" w:hint="default"/>
      </w:rPr>
    </w:lvl>
    <w:lvl w:ilvl="2" w:tplc="0C0C0005">
      <w:start w:val="1"/>
      <w:numFmt w:val="bullet"/>
      <w:lvlText w:val=""/>
      <w:lvlJc w:val="left"/>
      <w:pPr>
        <w:ind w:left="2869" w:hanging="360"/>
      </w:pPr>
      <w:rPr>
        <w:rFonts w:ascii="Wingdings" w:hAnsi="Wingdings" w:hint="default"/>
      </w:rPr>
    </w:lvl>
    <w:lvl w:ilvl="3" w:tplc="0C0C0001" w:tentative="1">
      <w:start w:val="1"/>
      <w:numFmt w:val="bullet"/>
      <w:lvlText w:val=""/>
      <w:lvlJc w:val="left"/>
      <w:pPr>
        <w:ind w:left="3589" w:hanging="360"/>
      </w:pPr>
      <w:rPr>
        <w:rFonts w:ascii="Symbol" w:hAnsi="Symbol" w:hint="default"/>
      </w:rPr>
    </w:lvl>
    <w:lvl w:ilvl="4" w:tplc="0C0C0003" w:tentative="1">
      <w:start w:val="1"/>
      <w:numFmt w:val="bullet"/>
      <w:lvlText w:val="o"/>
      <w:lvlJc w:val="left"/>
      <w:pPr>
        <w:ind w:left="4309" w:hanging="360"/>
      </w:pPr>
      <w:rPr>
        <w:rFonts w:ascii="Courier New" w:hAnsi="Courier New" w:cs="Courier New" w:hint="default"/>
      </w:rPr>
    </w:lvl>
    <w:lvl w:ilvl="5" w:tplc="0C0C0005" w:tentative="1">
      <w:start w:val="1"/>
      <w:numFmt w:val="bullet"/>
      <w:lvlText w:val=""/>
      <w:lvlJc w:val="left"/>
      <w:pPr>
        <w:ind w:left="5029" w:hanging="360"/>
      </w:pPr>
      <w:rPr>
        <w:rFonts w:ascii="Wingdings" w:hAnsi="Wingdings" w:hint="default"/>
      </w:rPr>
    </w:lvl>
    <w:lvl w:ilvl="6" w:tplc="0C0C0001" w:tentative="1">
      <w:start w:val="1"/>
      <w:numFmt w:val="bullet"/>
      <w:lvlText w:val=""/>
      <w:lvlJc w:val="left"/>
      <w:pPr>
        <w:ind w:left="5749" w:hanging="360"/>
      </w:pPr>
      <w:rPr>
        <w:rFonts w:ascii="Symbol" w:hAnsi="Symbol" w:hint="default"/>
      </w:rPr>
    </w:lvl>
    <w:lvl w:ilvl="7" w:tplc="0C0C0003" w:tentative="1">
      <w:start w:val="1"/>
      <w:numFmt w:val="bullet"/>
      <w:lvlText w:val="o"/>
      <w:lvlJc w:val="left"/>
      <w:pPr>
        <w:ind w:left="6469" w:hanging="360"/>
      </w:pPr>
      <w:rPr>
        <w:rFonts w:ascii="Courier New" w:hAnsi="Courier New" w:cs="Courier New" w:hint="default"/>
      </w:rPr>
    </w:lvl>
    <w:lvl w:ilvl="8" w:tplc="0C0C0005" w:tentative="1">
      <w:start w:val="1"/>
      <w:numFmt w:val="bullet"/>
      <w:lvlText w:val=""/>
      <w:lvlJc w:val="left"/>
      <w:pPr>
        <w:ind w:left="7189" w:hanging="360"/>
      </w:pPr>
      <w:rPr>
        <w:rFonts w:ascii="Wingdings" w:hAnsi="Wingdings" w:hint="default"/>
      </w:rPr>
    </w:lvl>
  </w:abstractNum>
  <w:abstractNum w:abstractNumId="28">
    <w:nsid w:val="61611F99"/>
    <w:multiLevelType w:val="hybridMultilevel"/>
    <w:tmpl w:val="AC7ED99A"/>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9">
    <w:nsid w:val="61BF3788"/>
    <w:multiLevelType w:val="multilevel"/>
    <w:tmpl w:val="383CC228"/>
    <w:lvl w:ilvl="0">
      <w:start w:val="40"/>
      <w:numFmt w:val="decimal"/>
      <w:lvlText w:val="%1"/>
      <w:lvlJc w:val="left"/>
      <w:pPr>
        <w:ind w:left="600" w:hanging="600"/>
      </w:pPr>
      <w:rPr>
        <w:rFonts w:hint="default"/>
      </w:rPr>
    </w:lvl>
    <w:lvl w:ilvl="1">
      <w:start w:val="6"/>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29F4C5B"/>
    <w:multiLevelType w:val="hybridMultilevel"/>
    <w:tmpl w:val="E69471FA"/>
    <w:lvl w:ilvl="0" w:tplc="0C0C0001">
      <w:start w:val="1"/>
      <w:numFmt w:val="bullet"/>
      <w:lvlText w:val=""/>
      <w:lvlJc w:val="left"/>
      <w:pPr>
        <w:ind w:left="1429" w:hanging="360"/>
      </w:pPr>
      <w:rPr>
        <w:rFonts w:ascii="Symbol" w:hAnsi="Symbol" w:hint="default"/>
      </w:rPr>
    </w:lvl>
    <w:lvl w:ilvl="1" w:tplc="0C0C0003" w:tentative="1">
      <w:start w:val="1"/>
      <w:numFmt w:val="bullet"/>
      <w:lvlText w:val="o"/>
      <w:lvlJc w:val="left"/>
      <w:pPr>
        <w:ind w:left="2149" w:hanging="360"/>
      </w:pPr>
      <w:rPr>
        <w:rFonts w:ascii="Courier New" w:hAnsi="Courier New" w:cs="Courier New" w:hint="default"/>
      </w:rPr>
    </w:lvl>
    <w:lvl w:ilvl="2" w:tplc="0C0C0005" w:tentative="1">
      <w:start w:val="1"/>
      <w:numFmt w:val="bullet"/>
      <w:lvlText w:val=""/>
      <w:lvlJc w:val="left"/>
      <w:pPr>
        <w:ind w:left="2869" w:hanging="360"/>
      </w:pPr>
      <w:rPr>
        <w:rFonts w:ascii="Wingdings" w:hAnsi="Wingdings" w:hint="default"/>
      </w:rPr>
    </w:lvl>
    <w:lvl w:ilvl="3" w:tplc="0C0C0001" w:tentative="1">
      <w:start w:val="1"/>
      <w:numFmt w:val="bullet"/>
      <w:lvlText w:val=""/>
      <w:lvlJc w:val="left"/>
      <w:pPr>
        <w:ind w:left="3589" w:hanging="360"/>
      </w:pPr>
      <w:rPr>
        <w:rFonts w:ascii="Symbol" w:hAnsi="Symbol" w:hint="default"/>
      </w:rPr>
    </w:lvl>
    <w:lvl w:ilvl="4" w:tplc="0C0C0003" w:tentative="1">
      <w:start w:val="1"/>
      <w:numFmt w:val="bullet"/>
      <w:lvlText w:val="o"/>
      <w:lvlJc w:val="left"/>
      <w:pPr>
        <w:ind w:left="4309" w:hanging="360"/>
      </w:pPr>
      <w:rPr>
        <w:rFonts w:ascii="Courier New" w:hAnsi="Courier New" w:cs="Courier New" w:hint="default"/>
      </w:rPr>
    </w:lvl>
    <w:lvl w:ilvl="5" w:tplc="0C0C0005" w:tentative="1">
      <w:start w:val="1"/>
      <w:numFmt w:val="bullet"/>
      <w:lvlText w:val=""/>
      <w:lvlJc w:val="left"/>
      <w:pPr>
        <w:ind w:left="5029" w:hanging="360"/>
      </w:pPr>
      <w:rPr>
        <w:rFonts w:ascii="Wingdings" w:hAnsi="Wingdings" w:hint="default"/>
      </w:rPr>
    </w:lvl>
    <w:lvl w:ilvl="6" w:tplc="0C0C0001" w:tentative="1">
      <w:start w:val="1"/>
      <w:numFmt w:val="bullet"/>
      <w:lvlText w:val=""/>
      <w:lvlJc w:val="left"/>
      <w:pPr>
        <w:ind w:left="5749" w:hanging="360"/>
      </w:pPr>
      <w:rPr>
        <w:rFonts w:ascii="Symbol" w:hAnsi="Symbol" w:hint="default"/>
      </w:rPr>
    </w:lvl>
    <w:lvl w:ilvl="7" w:tplc="0C0C0003" w:tentative="1">
      <w:start w:val="1"/>
      <w:numFmt w:val="bullet"/>
      <w:lvlText w:val="o"/>
      <w:lvlJc w:val="left"/>
      <w:pPr>
        <w:ind w:left="6469" w:hanging="360"/>
      </w:pPr>
      <w:rPr>
        <w:rFonts w:ascii="Courier New" w:hAnsi="Courier New" w:cs="Courier New" w:hint="default"/>
      </w:rPr>
    </w:lvl>
    <w:lvl w:ilvl="8" w:tplc="0C0C0005" w:tentative="1">
      <w:start w:val="1"/>
      <w:numFmt w:val="bullet"/>
      <w:lvlText w:val=""/>
      <w:lvlJc w:val="left"/>
      <w:pPr>
        <w:ind w:left="7189" w:hanging="360"/>
      </w:pPr>
      <w:rPr>
        <w:rFonts w:ascii="Wingdings" w:hAnsi="Wingdings" w:hint="default"/>
      </w:rPr>
    </w:lvl>
  </w:abstractNum>
  <w:abstractNum w:abstractNumId="31">
    <w:nsid w:val="63C42A0C"/>
    <w:multiLevelType w:val="multilevel"/>
    <w:tmpl w:val="DBEEC57A"/>
    <w:lvl w:ilvl="0">
      <w:start w:val="40"/>
      <w:numFmt w:val="decimal"/>
      <w:lvlText w:val="%1"/>
      <w:lvlJc w:val="left"/>
      <w:pPr>
        <w:ind w:left="420" w:hanging="420"/>
      </w:pPr>
      <w:rPr>
        <w:rFonts w:hint="default"/>
      </w:rPr>
    </w:lvl>
    <w:lvl w:ilvl="1">
      <w:start w:val="7"/>
      <w:numFmt w:val="decimal"/>
      <w:lvlText w:val="%1.%2"/>
      <w:lvlJc w:val="left"/>
      <w:pPr>
        <w:ind w:left="420" w:hanging="420"/>
      </w:pPr>
      <w:rPr>
        <w:rFonts w:hint="default"/>
        <w:b/>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32">
    <w:nsid w:val="65634A0F"/>
    <w:multiLevelType w:val="multilevel"/>
    <w:tmpl w:val="AC34DF68"/>
    <w:lvl w:ilvl="0">
      <w:start w:val="40"/>
      <w:numFmt w:val="decimal"/>
      <w:lvlText w:val="%1"/>
      <w:lvlJc w:val="left"/>
      <w:pPr>
        <w:ind w:left="420" w:hanging="420"/>
      </w:pPr>
      <w:rPr>
        <w:rFonts w:hint="default"/>
      </w:rPr>
    </w:lvl>
    <w:lvl w:ilvl="1">
      <w:start w:val="6"/>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nsid w:val="6637067B"/>
    <w:multiLevelType w:val="hybridMultilevel"/>
    <w:tmpl w:val="44B4FF3E"/>
    <w:lvl w:ilvl="0" w:tplc="0C0C0001">
      <w:start w:val="1"/>
      <w:numFmt w:val="bullet"/>
      <w:lvlText w:val=""/>
      <w:lvlJc w:val="left"/>
      <w:pPr>
        <w:ind w:left="1069" w:hanging="360"/>
      </w:pPr>
      <w:rPr>
        <w:rFonts w:ascii="Symbol" w:hAnsi="Symbol" w:hint="default"/>
      </w:rPr>
    </w:lvl>
    <w:lvl w:ilvl="1" w:tplc="0C0C0003" w:tentative="1">
      <w:start w:val="1"/>
      <w:numFmt w:val="bullet"/>
      <w:lvlText w:val="o"/>
      <w:lvlJc w:val="left"/>
      <w:pPr>
        <w:ind w:left="1789" w:hanging="360"/>
      </w:pPr>
      <w:rPr>
        <w:rFonts w:ascii="Courier New" w:hAnsi="Courier New" w:cs="Courier New" w:hint="default"/>
      </w:rPr>
    </w:lvl>
    <w:lvl w:ilvl="2" w:tplc="0C0C0005" w:tentative="1">
      <w:start w:val="1"/>
      <w:numFmt w:val="bullet"/>
      <w:lvlText w:val=""/>
      <w:lvlJc w:val="left"/>
      <w:pPr>
        <w:ind w:left="2509" w:hanging="360"/>
      </w:pPr>
      <w:rPr>
        <w:rFonts w:ascii="Wingdings" w:hAnsi="Wingdings" w:hint="default"/>
      </w:rPr>
    </w:lvl>
    <w:lvl w:ilvl="3" w:tplc="0C0C0001" w:tentative="1">
      <w:start w:val="1"/>
      <w:numFmt w:val="bullet"/>
      <w:lvlText w:val=""/>
      <w:lvlJc w:val="left"/>
      <w:pPr>
        <w:ind w:left="3229" w:hanging="360"/>
      </w:pPr>
      <w:rPr>
        <w:rFonts w:ascii="Symbol" w:hAnsi="Symbol" w:hint="default"/>
      </w:rPr>
    </w:lvl>
    <w:lvl w:ilvl="4" w:tplc="0C0C0003" w:tentative="1">
      <w:start w:val="1"/>
      <w:numFmt w:val="bullet"/>
      <w:lvlText w:val="o"/>
      <w:lvlJc w:val="left"/>
      <w:pPr>
        <w:ind w:left="3949" w:hanging="360"/>
      </w:pPr>
      <w:rPr>
        <w:rFonts w:ascii="Courier New" w:hAnsi="Courier New" w:cs="Courier New" w:hint="default"/>
      </w:rPr>
    </w:lvl>
    <w:lvl w:ilvl="5" w:tplc="0C0C0005" w:tentative="1">
      <w:start w:val="1"/>
      <w:numFmt w:val="bullet"/>
      <w:lvlText w:val=""/>
      <w:lvlJc w:val="left"/>
      <w:pPr>
        <w:ind w:left="4669" w:hanging="360"/>
      </w:pPr>
      <w:rPr>
        <w:rFonts w:ascii="Wingdings" w:hAnsi="Wingdings" w:hint="default"/>
      </w:rPr>
    </w:lvl>
    <w:lvl w:ilvl="6" w:tplc="0C0C0001" w:tentative="1">
      <w:start w:val="1"/>
      <w:numFmt w:val="bullet"/>
      <w:lvlText w:val=""/>
      <w:lvlJc w:val="left"/>
      <w:pPr>
        <w:ind w:left="5389" w:hanging="360"/>
      </w:pPr>
      <w:rPr>
        <w:rFonts w:ascii="Symbol" w:hAnsi="Symbol" w:hint="default"/>
      </w:rPr>
    </w:lvl>
    <w:lvl w:ilvl="7" w:tplc="0C0C0003" w:tentative="1">
      <w:start w:val="1"/>
      <w:numFmt w:val="bullet"/>
      <w:lvlText w:val="o"/>
      <w:lvlJc w:val="left"/>
      <w:pPr>
        <w:ind w:left="6109" w:hanging="360"/>
      </w:pPr>
      <w:rPr>
        <w:rFonts w:ascii="Courier New" w:hAnsi="Courier New" w:cs="Courier New" w:hint="default"/>
      </w:rPr>
    </w:lvl>
    <w:lvl w:ilvl="8" w:tplc="0C0C0005" w:tentative="1">
      <w:start w:val="1"/>
      <w:numFmt w:val="bullet"/>
      <w:lvlText w:val=""/>
      <w:lvlJc w:val="left"/>
      <w:pPr>
        <w:ind w:left="6829" w:hanging="360"/>
      </w:pPr>
      <w:rPr>
        <w:rFonts w:ascii="Wingdings" w:hAnsi="Wingdings" w:hint="default"/>
      </w:rPr>
    </w:lvl>
  </w:abstractNum>
  <w:abstractNum w:abstractNumId="34">
    <w:nsid w:val="66DA7E7C"/>
    <w:multiLevelType w:val="hybridMultilevel"/>
    <w:tmpl w:val="568EDD26"/>
    <w:lvl w:ilvl="0" w:tplc="0C0C0001">
      <w:start w:val="1"/>
      <w:numFmt w:val="bullet"/>
      <w:lvlText w:val=""/>
      <w:lvlJc w:val="left"/>
      <w:pPr>
        <w:ind w:left="720" w:hanging="360"/>
      </w:pPr>
      <w:rPr>
        <w:rFonts w:ascii="Symbol" w:hAnsi="Symbol" w:hint="default"/>
      </w:rPr>
    </w:lvl>
    <w:lvl w:ilvl="1" w:tplc="0C0C0001">
      <w:start w:val="1"/>
      <w:numFmt w:val="bullet"/>
      <w:lvlText w:val=""/>
      <w:lvlJc w:val="left"/>
      <w:pPr>
        <w:ind w:left="1440" w:hanging="360"/>
      </w:pPr>
      <w:rPr>
        <w:rFonts w:ascii="Symbol" w:hAnsi="Symbol"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5">
    <w:nsid w:val="68390E4D"/>
    <w:multiLevelType w:val="multilevel"/>
    <w:tmpl w:val="9CF02D5E"/>
    <w:lvl w:ilvl="0">
      <w:start w:val="40"/>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8CA69D4"/>
    <w:multiLevelType w:val="hybridMultilevel"/>
    <w:tmpl w:val="01B4BA96"/>
    <w:lvl w:ilvl="0" w:tplc="0C0C0001">
      <w:start w:val="1"/>
      <w:numFmt w:val="bullet"/>
      <w:lvlText w:val=""/>
      <w:lvlJc w:val="left"/>
      <w:pPr>
        <w:ind w:left="1434" w:hanging="360"/>
      </w:pPr>
      <w:rPr>
        <w:rFonts w:ascii="Symbol" w:hAnsi="Symbol" w:hint="default"/>
      </w:rPr>
    </w:lvl>
    <w:lvl w:ilvl="1" w:tplc="0C0C0003">
      <w:start w:val="1"/>
      <w:numFmt w:val="bullet"/>
      <w:lvlText w:val="o"/>
      <w:lvlJc w:val="left"/>
      <w:pPr>
        <w:ind w:left="2154" w:hanging="360"/>
      </w:pPr>
      <w:rPr>
        <w:rFonts w:ascii="Courier New" w:hAnsi="Courier New" w:cs="Courier New" w:hint="default"/>
      </w:rPr>
    </w:lvl>
    <w:lvl w:ilvl="2" w:tplc="0C0C0005">
      <w:start w:val="1"/>
      <w:numFmt w:val="bullet"/>
      <w:lvlText w:val=""/>
      <w:lvlJc w:val="left"/>
      <w:pPr>
        <w:ind w:left="2874" w:hanging="360"/>
      </w:pPr>
      <w:rPr>
        <w:rFonts w:ascii="Wingdings" w:hAnsi="Wingdings" w:hint="default"/>
      </w:rPr>
    </w:lvl>
    <w:lvl w:ilvl="3" w:tplc="0C0C0001">
      <w:start w:val="1"/>
      <w:numFmt w:val="bullet"/>
      <w:lvlText w:val=""/>
      <w:lvlJc w:val="left"/>
      <w:pPr>
        <w:ind w:left="3594" w:hanging="360"/>
      </w:pPr>
      <w:rPr>
        <w:rFonts w:ascii="Symbol" w:hAnsi="Symbol" w:hint="default"/>
      </w:rPr>
    </w:lvl>
    <w:lvl w:ilvl="4" w:tplc="0C0C0003" w:tentative="1">
      <w:start w:val="1"/>
      <w:numFmt w:val="bullet"/>
      <w:lvlText w:val="o"/>
      <w:lvlJc w:val="left"/>
      <w:pPr>
        <w:ind w:left="4314" w:hanging="360"/>
      </w:pPr>
      <w:rPr>
        <w:rFonts w:ascii="Courier New" w:hAnsi="Courier New" w:cs="Courier New" w:hint="default"/>
      </w:rPr>
    </w:lvl>
    <w:lvl w:ilvl="5" w:tplc="0C0C0005" w:tentative="1">
      <w:start w:val="1"/>
      <w:numFmt w:val="bullet"/>
      <w:lvlText w:val=""/>
      <w:lvlJc w:val="left"/>
      <w:pPr>
        <w:ind w:left="5034" w:hanging="360"/>
      </w:pPr>
      <w:rPr>
        <w:rFonts w:ascii="Wingdings" w:hAnsi="Wingdings" w:hint="default"/>
      </w:rPr>
    </w:lvl>
    <w:lvl w:ilvl="6" w:tplc="0C0C0001" w:tentative="1">
      <w:start w:val="1"/>
      <w:numFmt w:val="bullet"/>
      <w:lvlText w:val=""/>
      <w:lvlJc w:val="left"/>
      <w:pPr>
        <w:ind w:left="5754" w:hanging="360"/>
      </w:pPr>
      <w:rPr>
        <w:rFonts w:ascii="Symbol" w:hAnsi="Symbol" w:hint="default"/>
      </w:rPr>
    </w:lvl>
    <w:lvl w:ilvl="7" w:tplc="0C0C0003" w:tentative="1">
      <w:start w:val="1"/>
      <w:numFmt w:val="bullet"/>
      <w:lvlText w:val="o"/>
      <w:lvlJc w:val="left"/>
      <w:pPr>
        <w:ind w:left="6474" w:hanging="360"/>
      </w:pPr>
      <w:rPr>
        <w:rFonts w:ascii="Courier New" w:hAnsi="Courier New" w:cs="Courier New" w:hint="default"/>
      </w:rPr>
    </w:lvl>
    <w:lvl w:ilvl="8" w:tplc="0C0C0005" w:tentative="1">
      <w:start w:val="1"/>
      <w:numFmt w:val="bullet"/>
      <w:lvlText w:val=""/>
      <w:lvlJc w:val="left"/>
      <w:pPr>
        <w:ind w:left="7194" w:hanging="360"/>
      </w:pPr>
      <w:rPr>
        <w:rFonts w:ascii="Wingdings" w:hAnsi="Wingdings" w:hint="default"/>
      </w:rPr>
    </w:lvl>
  </w:abstractNum>
  <w:abstractNum w:abstractNumId="37">
    <w:nsid w:val="6C3C194D"/>
    <w:multiLevelType w:val="hybridMultilevel"/>
    <w:tmpl w:val="9558F23A"/>
    <w:lvl w:ilvl="0" w:tplc="0C0C0001">
      <w:start w:val="1"/>
      <w:numFmt w:val="bullet"/>
      <w:lvlText w:val=""/>
      <w:lvlJc w:val="left"/>
      <w:pPr>
        <w:ind w:left="1429" w:hanging="360"/>
      </w:pPr>
      <w:rPr>
        <w:rFonts w:ascii="Symbol" w:hAnsi="Symbol" w:hint="default"/>
      </w:rPr>
    </w:lvl>
    <w:lvl w:ilvl="1" w:tplc="0C0C0005">
      <w:start w:val="1"/>
      <w:numFmt w:val="bullet"/>
      <w:lvlText w:val=""/>
      <w:lvlJc w:val="left"/>
      <w:pPr>
        <w:ind w:left="2149" w:hanging="360"/>
      </w:pPr>
      <w:rPr>
        <w:rFonts w:ascii="Wingdings" w:hAnsi="Wingdings" w:hint="default"/>
      </w:rPr>
    </w:lvl>
    <w:lvl w:ilvl="2" w:tplc="0C0C0005" w:tentative="1">
      <w:start w:val="1"/>
      <w:numFmt w:val="bullet"/>
      <w:lvlText w:val=""/>
      <w:lvlJc w:val="left"/>
      <w:pPr>
        <w:ind w:left="2869" w:hanging="360"/>
      </w:pPr>
      <w:rPr>
        <w:rFonts w:ascii="Wingdings" w:hAnsi="Wingdings" w:hint="default"/>
      </w:rPr>
    </w:lvl>
    <w:lvl w:ilvl="3" w:tplc="0C0C0001" w:tentative="1">
      <w:start w:val="1"/>
      <w:numFmt w:val="bullet"/>
      <w:lvlText w:val=""/>
      <w:lvlJc w:val="left"/>
      <w:pPr>
        <w:ind w:left="3589" w:hanging="360"/>
      </w:pPr>
      <w:rPr>
        <w:rFonts w:ascii="Symbol" w:hAnsi="Symbol" w:hint="default"/>
      </w:rPr>
    </w:lvl>
    <w:lvl w:ilvl="4" w:tplc="0C0C0003" w:tentative="1">
      <w:start w:val="1"/>
      <w:numFmt w:val="bullet"/>
      <w:lvlText w:val="o"/>
      <w:lvlJc w:val="left"/>
      <w:pPr>
        <w:ind w:left="4309" w:hanging="360"/>
      </w:pPr>
      <w:rPr>
        <w:rFonts w:ascii="Courier New" w:hAnsi="Courier New" w:cs="Courier New" w:hint="default"/>
      </w:rPr>
    </w:lvl>
    <w:lvl w:ilvl="5" w:tplc="0C0C0005" w:tentative="1">
      <w:start w:val="1"/>
      <w:numFmt w:val="bullet"/>
      <w:lvlText w:val=""/>
      <w:lvlJc w:val="left"/>
      <w:pPr>
        <w:ind w:left="5029" w:hanging="360"/>
      </w:pPr>
      <w:rPr>
        <w:rFonts w:ascii="Wingdings" w:hAnsi="Wingdings" w:hint="default"/>
      </w:rPr>
    </w:lvl>
    <w:lvl w:ilvl="6" w:tplc="0C0C0001" w:tentative="1">
      <w:start w:val="1"/>
      <w:numFmt w:val="bullet"/>
      <w:lvlText w:val=""/>
      <w:lvlJc w:val="left"/>
      <w:pPr>
        <w:ind w:left="5749" w:hanging="360"/>
      </w:pPr>
      <w:rPr>
        <w:rFonts w:ascii="Symbol" w:hAnsi="Symbol" w:hint="default"/>
      </w:rPr>
    </w:lvl>
    <w:lvl w:ilvl="7" w:tplc="0C0C0003" w:tentative="1">
      <w:start w:val="1"/>
      <w:numFmt w:val="bullet"/>
      <w:lvlText w:val="o"/>
      <w:lvlJc w:val="left"/>
      <w:pPr>
        <w:ind w:left="6469" w:hanging="360"/>
      </w:pPr>
      <w:rPr>
        <w:rFonts w:ascii="Courier New" w:hAnsi="Courier New" w:cs="Courier New" w:hint="default"/>
      </w:rPr>
    </w:lvl>
    <w:lvl w:ilvl="8" w:tplc="0C0C0005" w:tentative="1">
      <w:start w:val="1"/>
      <w:numFmt w:val="bullet"/>
      <w:lvlText w:val=""/>
      <w:lvlJc w:val="left"/>
      <w:pPr>
        <w:ind w:left="7189" w:hanging="360"/>
      </w:pPr>
      <w:rPr>
        <w:rFonts w:ascii="Wingdings" w:hAnsi="Wingdings" w:hint="default"/>
      </w:rPr>
    </w:lvl>
  </w:abstractNum>
  <w:abstractNum w:abstractNumId="38">
    <w:nsid w:val="6EDB2145"/>
    <w:multiLevelType w:val="hybridMultilevel"/>
    <w:tmpl w:val="23D29D26"/>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39">
    <w:nsid w:val="6FDB6E3B"/>
    <w:multiLevelType w:val="hybridMultilevel"/>
    <w:tmpl w:val="4ED83962"/>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0">
    <w:nsid w:val="73265895"/>
    <w:multiLevelType w:val="hybridMultilevel"/>
    <w:tmpl w:val="01C2A97C"/>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41">
    <w:nsid w:val="78EF3133"/>
    <w:multiLevelType w:val="hybridMultilevel"/>
    <w:tmpl w:val="ED08CBD8"/>
    <w:lvl w:ilvl="0" w:tplc="E614321C">
      <w:start w:val="39"/>
      <w:numFmt w:val="bullet"/>
      <w:lvlText w:val="-"/>
      <w:lvlJc w:val="left"/>
      <w:pPr>
        <w:ind w:left="1636" w:hanging="360"/>
      </w:pPr>
      <w:rPr>
        <w:rFonts w:ascii="Times New Roman" w:eastAsia="Times New Roman" w:hAnsi="Times New Roman" w:cs="Times New Roman" w:hint="default"/>
      </w:rPr>
    </w:lvl>
    <w:lvl w:ilvl="1" w:tplc="0C0C0003" w:tentative="1">
      <w:start w:val="1"/>
      <w:numFmt w:val="bullet"/>
      <w:lvlText w:val="o"/>
      <w:lvlJc w:val="left"/>
      <w:pPr>
        <w:ind w:left="2356" w:hanging="360"/>
      </w:pPr>
      <w:rPr>
        <w:rFonts w:ascii="Courier New" w:hAnsi="Courier New" w:cs="Courier New" w:hint="default"/>
      </w:rPr>
    </w:lvl>
    <w:lvl w:ilvl="2" w:tplc="0C0C0005" w:tentative="1">
      <w:start w:val="1"/>
      <w:numFmt w:val="bullet"/>
      <w:lvlText w:val=""/>
      <w:lvlJc w:val="left"/>
      <w:pPr>
        <w:ind w:left="3076" w:hanging="360"/>
      </w:pPr>
      <w:rPr>
        <w:rFonts w:ascii="Wingdings" w:hAnsi="Wingdings" w:hint="default"/>
      </w:rPr>
    </w:lvl>
    <w:lvl w:ilvl="3" w:tplc="0C0C0001" w:tentative="1">
      <w:start w:val="1"/>
      <w:numFmt w:val="bullet"/>
      <w:lvlText w:val=""/>
      <w:lvlJc w:val="left"/>
      <w:pPr>
        <w:ind w:left="3796" w:hanging="360"/>
      </w:pPr>
      <w:rPr>
        <w:rFonts w:ascii="Symbol" w:hAnsi="Symbol" w:hint="default"/>
      </w:rPr>
    </w:lvl>
    <w:lvl w:ilvl="4" w:tplc="0C0C0003" w:tentative="1">
      <w:start w:val="1"/>
      <w:numFmt w:val="bullet"/>
      <w:lvlText w:val="o"/>
      <w:lvlJc w:val="left"/>
      <w:pPr>
        <w:ind w:left="4516" w:hanging="360"/>
      </w:pPr>
      <w:rPr>
        <w:rFonts w:ascii="Courier New" w:hAnsi="Courier New" w:cs="Courier New" w:hint="default"/>
      </w:rPr>
    </w:lvl>
    <w:lvl w:ilvl="5" w:tplc="0C0C0005" w:tentative="1">
      <w:start w:val="1"/>
      <w:numFmt w:val="bullet"/>
      <w:lvlText w:val=""/>
      <w:lvlJc w:val="left"/>
      <w:pPr>
        <w:ind w:left="5236" w:hanging="360"/>
      </w:pPr>
      <w:rPr>
        <w:rFonts w:ascii="Wingdings" w:hAnsi="Wingdings" w:hint="default"/>
      </w:rPr>
    </w:lvl>
    <w:lvl w:ilvl="6" w:tplc="0C0C0001" w:tentative="1">
      <w:start w:val="1"/>
      <w:numFmt w:val="bullet"/>
      <w:lvlText w:val=""/>
      <w:lvlJc w:val="left"/>
      <w:pPr>
        <w:ind w:left="5956" w:hanging="360"/>
      </w:pPr>
      <w:rPr>
        <w:rFonts w:ascii="Symbol" w:hAnsi="Symbol" w:hint="default"/>
      </w:rPr>
    </w:lvl>
    <w:lvl w:ilvl="7" w:tplc="0C0C0003" w:tentative="1">
      <w:start w:val="1"/>
      <w:numFmt w:val="bullet"/>
      <w:lvlText w:val="o"/>
      <w:lvlJc w:val="left"/>
      <w:pPr>
        <w:ind w:left="6676" w:hanging="360"/>
      </w:pPr>
      <w:rPr>
        <w:rFonts w:ascii="Courier New" w:hAnsi="Courier New" w:cs="Courier New" w:hint="default"/>
      </w:rPr>
    </w:lvl>
    <w:lvl w:ilvl="8" w:tplc="0C0C0005" w:tentative="1">
      <w:start w:val="1"/>
      <w:numFmt w:val="bullet"/>
      <w:lvlText w:val=""/>
      <w:lvlJc w:val="left"/>
      <w:pPr>
        <w:ind w:left="7396" w:hanging="360"/>
      </w:pPr>
      <w:rPr>
        <w:rFonts w:ascii="Wingdings" w:hAnsi="Wingdings" w:hint="default"/>
      </w:rPr>
    </w:lvl>
  </w:abstractNum>
  <w:abstractNum w:abstractNumId="42">
    <w:nsid w:val="7FE7201A"/>
    <w:multiLevelType w:val="hybridMultilevel"/>
    <w:tmpl w:val="2AB4C468"/>
    <w:lvl w:ilvl="0" w:tplc="0C0C0001">
      <w:start w:val="1"/>
      <w:numFmt w:val="bullet"/>
      <w:lvlText w:val=""/>
      <w:lvlJc w:val="left"/>
      <w:pPr>
        <w:ind w:left="1426" w:hanging="360"/>
      </w:pPr>
      <w:rPr>
        <w:rFonts w:ascii="Symbol" w:hAnsi="Symbol" w:hint="default"/>
      </w:rPr>
    </w:lvl>
    <w:lvl w:ilvl="1" w:tplc="0C0C0003" w:tentative="1">
      <w:start w:val="1"/>
      <w:numFmt w:val="bullet"/>
      <w:lvlText w:val="o"/>
      <w:lvlJc w:val="left"/>
      <w:pPr>
        <w:ind w:left="2146" w:hanging="360"/>
      </w:pPr>
      <w:rPr>
        <w:rFonts w:ascii="Courier New" w:hAnsi="Courier New" w:cs="Courier New" w:hint="default"/>
      </w:rPr>
    </w:lvl>
    <w:lvl w:ilvl="2" w:tplc="0C0C0005" w:tentative="1">
      <w:start w:val="1"/>
      <w:numFmt w:val="bullet"/>
      <w:lvlText w:val=""/>
      <w:lvlJc w:val="left"/>
      <w:pPr>
        <w:ind w:left="2866" w:hanging="360"/>
      </w:pPr>
      <w:rPr>
        <w:rFonts w:ascii="Wingdings" w:hAnsi="Wingdings" w:hint="default"/>
      </w:rPr>
    </w:lvl>
    <w:lvl w:ilvl="3" w:tplc="0C0C0001" w:tentative="1">
      <w:start w:val="1"/>
      <w:numFmt w:val="bullet"/>
      <w:lvlText w:val=""/>
      <w:lvlJc w:val="left"/>
      <w:pPr>
        <w:ind w:left="3586" w:hanging="360"/>
      </w:pPr>
      <w:rPr>
        <w:rFonts w:ascii="Symbol" w:hAnsi="Symbol" w:hint="default"/>
      </w:rPr>
    </w:lvl>
    <w:lvl w:ilvl="4" w:tplc="0C0C0003" w:tentative="1">
      <w:start w:val="1"/>
      <w:numFmt w:val="bullet"/>
      <w:lvlText w:val="o"/>
      <w:lvlJc w:val="left"/>
      <w:pPr>
        <w:ind w:left="4306" w:hanging="360"/>
      </w:pPr>
      <w:rPr>
        <w:rFonts w:ascii="Courier New" w:hAnsi="Courier New" w:cs="Courier New" w:hint="default"/>
      </w:rPr>
    </w:lvl>
    <w:lvl w:ilvl="5" w:tplc="0C0C0005" w:tentative="1">
      <w:start w:val="1"/>
      <w:numFmt w:val="bullet"/>
      <w:lvlText w:val=""/>
      <w:lvlJc w:val="left"/>
      <w:pPr>
        <w:ind w:left="5026" w:hanging="360"/>
      </w:pPr>
      <w:rPr>
        <w:rFonts w:ascii="Wingdings" w:hAnsi="Wingdings" w:hint="default"/>
      </w:rPr>
    </w:lvl>
    <w:lvl w:ilvl="6" w:tplc="0C0C0001" w:tentative="1">
      <w:start w:val="1"/>
      <w:numFmt w:val="bullet"/>
      <w:lvlText w:val=""/>
      <w:lvlJc w:val="left"/>
      <w:pPr>
        <w:ind w:left="5746" w:hanging="360"/>
      </w:pPr>
      <w:rPr>
        <w:rFonts w:ascii="Symbol" w:hAnsi="Symbol" w:hint="default"/>
      </w:rPr>
    </w:lvl>
    <w:lvl w:ilvl="7" w:tplc="0C0C0003" w:tentative="1">
      <w:start w:val="1"/>
      <w:numFmt w:val="bullet"/>
      <w:lvlText w:val="o"/>
      <w:lvlJc w:val="left"/>
      <w:pPr>
        <w:ind w:left="6466" w:hanging="360"/>
      </w:pPr>
      <w:rPr>
        <w:rFonts w:ascii="Courier New" w:hAnsi="Courier New" w:cs="Courier New" w:hint="default"/>
      </w:rPr>
    </w:lvl>
    <w:lvl w:ilvl="8" w:tplc="0C0C0005" w:tentative="1">
      <w:start w:val="1"/>
      <w:numFmt w:val="bullet"/>
      <w:lvlText w:val=""/>
      <w:lvlJc w:val="left"/>
      <w:pPr>
        <w:ind w:left="7186" w:hanging="360"/>
      </w:pPr>
      <w:rPr>
        <w:rFonts w:ascii="Wingdings" w:hAnsi="Wingdings" w:hint="default"/>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4"/>
  </w:num>
  <w:num w:numId="3">
    <w:abstractNumId w:val="36"/>
  </w:num>
  <w:num w:numId="4">
    <w:abstractNumId w:val="3"/>
  </w:num>
  <w:num w:numId="5">
    <w:abstractNumId w:val="33"/>
  </w:num>
  <w:num w:numId="6">
    <w:abstractNumId w:val="5"/>
  </w:num>
  <w:num w:numId="7">
    <w:abstractNumId w:val="24"/>
  </w:num>
  <w:num w:numId="8">
    <w:abstractNumId w:val="22"/>
  </w:num>
  <w:num w:numId="9">
    <w:abstractNumId w:val="7"/>
  </w:num>
  <w:num w:numId="10">
    <w:abstractNumId w:val="39"/>
  </w:num>
  <w:num w:numId="11">
    <w:abstractNumId w:val="20"/>
  </w:num>
  <w:num w:numId="12">
    <w:abstractNumId w:val="11"/>
  </w:num>
  <w:num w:numId="13">
    <w:abstractNumId w:val="16"/>
  </w:num>
  <w:num w:numId="14">
    <w:abstractNumId w:val="26"/>
  </w:num>
  <w:num w:numId="15">
    <w:abstractNumId w:val="27"/>
  </w:num>
  <w:num w:numId="16">
    <w:abstractNumId w:val="34"/>
  </w:num>
  <w:num w:numId="17">
    <w:abstractNumId w:val="10"/>
  </w:num>
  <w:num w:numId="18">
    <w:abstractNumId w:val="37"/>
  </w:num>
  <w:num w:numId="19">
    <w:abstractNumId w:val="15"/>
  </w:num>
  <w:num w:numId="20">
    <w:abstractNumId w:val="41"/>
  </w:num>
  <w:num w:numId="21">
    <w:abstractNumId w:val="2"/>
  </w:num>
  <w:num w:numId="22">
    <w:abstractNumId w:val="42"/>
  </w:num>
  <w:num w:numId="23">
    <w:abstractNumId w:val="32"/>
  </w:num>
  <w:num w:numId="24">
    <w:abstractNumId w:val="29"/>
  </w:num>
  <w:num w:numId="25">
    <w:abstractNumId w:val="40"/>
  </w:num>
  <w:num w:numId="26">
    <w:abstractNumId w:val="38"/>
  </w:num>
  <w:num w:numId="27">
    <w:abstractNumId w:val="4"/>
  </w:num>
  <w:num w:numId="28">
    <w:abstractNumId w:val="28"/>
  </w:num>
  <w:num w:numId="29">
    <w:abstractNumId w:val="19"/>
  </w:num>
  <w:num w:numId="30">
    <w:abstractNumId w:val="21"/>
  </w:num>
  <w:num w:numId="31">
    <w:abstractNumId w:val="23"/>
  </w:num>
  <w:num w:numId="32">
    <w:abstractNumId w:val="9"/>
  </w:num>
  <w:num w:numId="33">
    <w:abstractNumId w:val="1"/>
  </w:num>
  <w:num w:numId="34">
    <w:abstractNumId w:val="35"/>
  </w:num>
  <w:num w:numId="35">
    <w:abstractNumId w:val="25"/>
  </w:num>
  <w:num w:numId="36">
    <w:abstractNumId w:val="31"/>
  </w:num>
  <w:num w:numId="37">
    <w:abstractNumId w:val="17"/>
  </w:num>
  <w:num w:numId="38">
    <w:abstractNumId w:val="12"/>
  </w:num>
  <w:num w:numId="39">
    <w:abstractNumId w:val="8"/>
  </w:num>
  <w:num w:numId="40">
    <w:abstractNumId w:val="13"/>
  </w:num>
  <w:num w:numId="41">
    <w:abstractNumId w:val="6"/>
  </w:num>
  <w:num w:numId="42">
    <w:abstractNumId w:val="30"/>
  </w:num>
  <w:num w:numId="43">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isplayVerticalDrawingGridEvery w:val="2"/>
  <w:doNotShadeFormData/>
  <w:noPunctuationKerning/>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1B2"/>
    <w:rsid w:val="000001B7"/>
    <w:rsid w:val="000003F4"/>
    <w:rsid w:val="00000640"/>
    <w:rsid w:val="0000067F"/>
    <w:rsid w:val="00000688"/>
    <w:rsid w:val="00000EAE"/>
    <w:rsid w:val="00001375"/>
    <w:rsid w:val="000018D9"/>
    <w:rsid w:val="000019EC"/>
    <w:rsid w:val="00001D85"/>
    <w:rsid w:val="0000254A"/>
    <w:rsid w:val="00002771"/>
    <w:rsid w:val="00002A52"/>
    <w:rsid w:val="00002B19"/>
    <w:rsid w:val="00002DA2"/>
    <w:rsid w:val="00002E97"/>
    <w:rsid w:val="00002EC7"/>
    <w:rsid w:val="0000342C"/>
    <w:rsid w:val="000036DA"/>
    <w:rsid w:val="0000389F"/>
    <w:rsid w:val="00003D45"/>
    <w:rsid w:val="00004208"/>
    <w:rsid w:val="00004753"/>
    <w:rsid w:val="00004D12"/>
    <w:rsid w:val="00004D13"/>
    <w:rsid w:val="00004DC5"/>
    <w:rsid w:val="00004FE3"/>
    <w:rsid w:val="0000508B"/>
    <w:rsid w:val="000052FB"/>
    <w:rsid w:val="00005405"/>
    <w:rsid w:val="00005749"/>
    <w:rsid w:val="0000637A"/>
    <w:rsid w:val="0000652D"/>
    <w:rsid w:val="00006D76"/>
    <w:rsid w:val="00006EC7"/>
    <w:rsid w:val="00007F54"/>
    <w:rsid w:val="00010102"/>
    <w:rsid w:val="000104F9"/>
    <w:rsid w:val="000105CC"/>
    <w:rsid w:val="000107D5"/>
    <w:rsid w:val="0001095B"/>
    <w:rsid w:val="00010BD8"/>
    <w:rsid w:val="0001133F"/>
    <w:rsid w:val="000117AA"/>
    <w:rsid w:val="0001180F"/>
    <w:rsid w:val="00011AC3"/>
    <w:rsid w:val="00011B9A"/>
    <w:rsid w:val="00011C4D"/>
    <w:rsid w:val="00011DC6"/>
    <w:rsid w:val="00012036"/>
    <w:rsid w:val="000122F0"/>
    <w:rsid w:val="00012A7E"/>
    <w:rsid w:val="00012C95"/>
    <w:rsid w:val="00012E80"/>
    <w:rsid w:val="00012EEE"/>
    <w:rsid w:val="00013048"/>
    <w:rsid w:val="000134CA"/>
    <w:rsid w:val="00013BAE"/>
    <w:rsid w:val="000148D2"/>
    <w:rsid w:val="00014FDF"/>
    <w:rsid w:val="00015495"/>
    <w:rsid w:val="00015843"/>
    <w:rsid w:val="00015C34"/>
    <w:rsid w:val="00015D86"/>
    <w:rsid w:val="000161A5"/>
    <w:rsid w:val="00016C0D"/>
    <w:rsid w:val="00016C94"/>
    <w:rsid w:val="00017582"/>
    <w:rsid w:val="0001799E"/>
    <w:rsid w:val="00017DB2"/>
    <w:rsid w:val="00020067"/>
    <w:rsid w:val="0002030F"/>
    <w:rsid w:val="00020595"/>
    <w:rsid w:val="000205F0"/>
    <w:rsid w:val="00020707"/>
    <w:rsid w:val="00020D14"/>
    <w:rsid w:val="0002125A"/>
    <w:rsid w:val="000215D3"/>
    <w:rsid w:val="00021E4B"/>
    <w:rsid w:val="0002278C"/>
    <w:rsid w:val="00022C64"/>
    <w:rsid w:val="000231E6"/>
    <w:rsid w:val="00023243"/>
    <w:rsid w:val="00023BAE"/>
    <w:rsid w:val="00024119"/>
    <w:rsid w:val="00024489"/>
    <w:rsid w:val="0002462C"/>
    <w:rsid w:val="00024B33"/>
    <w:rsid w:val="00025287"/>
    <w:rsid w:val="0002587C"/>
    <w:rsid w:val="00026027"/>
    <w:rsid w:val="000262DF"/>
    <w:rsid w:val="00026330"/>
    <w:rsid w:val="00026769"/>
    <w:rsid w:val="00026AA5"/>
    <w:rsid w:val="00026F12"/>
    <w:rsid w:val="00026F82"/>
    <w:rsid w:val="00027387"/>
    <w:rsid w:val="000276C9"/>
    <w:rsid w:val="00027BEA"/>
    <w:rsid w:val="00027E8C"/>
    <w:rsid w:val="00027EFF"/>
    <w:rsid w:val="00030491"/>
    <w:rsid w:val="00030496"/>
    <w:rsid w:val="00030AD1"/>
    <w:rsid w:val="00031072"/>
    <w:rsid w:val="0003149F"/>
    <w:rsid w:val="00032224"/>
    <w:rsid w:val="000328CE"/>
    <w:rsid w:val="00032B3B"/>
    <w:rsid w:val="00033025"/>
    <w:rsid w:val="0003386E"/>
    <w:rsid w:val="00033AE5"/>
    <w:rsid w:val="00033D4B"/>
    <w:rsid w:val="00033DC9"/>
    <w:rsid w:val="00033E8C"/>
    <w:rsid w:val="00033F0B"/>
    <w:rsid w:val="000342A4"/>
    <w:rsid w:val="000342EB"/>
    <w:rsid w:val="000346C1"/>
    <w:rsid w:val="000348D9"/>
    <w:rsid w:val="00034DDF"/>
    <w:rsid w:val="00034EC1"/>
    <w:rsid w:val="00035360"/>
    <w:rsid w:val="00035789"/>
    <w:rsid w:val="00035CBF"/>
    <w:rsid w:val="000364BE"/>
    <w:rsid w:val="000365FE"/>
    <w:rsid w:val="000368AD"/>
    <w:rsid w:val="00036CAB"/>
    <w:rsid w:val="00036EC2"/>
    <w:rsid w:val="00036EED"/>
    <w:rsid w:val="00037097"/>
    <w:rsid w:val="00037D0A"/>
    <w:rsid w:val="00040278"/>
    <w:rsid w:val="00040AA3"/>
    <w:rsid w:val="00041164"/>
    <w:rsid w:val="00041710"/>
    <w:rsid w:val="00041B2B"/>
    <w:rsid w:val="00041FE6"/>
    <w:rsid w:val="00042267"/>
    <w:rsid w:val="00042272"/>
    <w:rsid w:val="0004237F"/>
    <w:rsid w:val="0004264C"/>
    <w:rsid w:val="00042D6D"/>
    <w:rsid w:val="000434CE"/>
    <w:rsid w:val="000436C1"/>
    <w:rsid w:val="00043CC5"/>
    <w:rsid w:val="00044239"/>
    <w:rsid w:val="000443E5"/>
    <w:rsid w:val="00044497"/>
    <w:rsid w:val="0004453D"/>
    <w:rsid w:val="000455BF"/>
    <w:rsid w:val="00045F53"/>
    <w:rsid w:val="000463A6"/>
    <w:rsid w:val="000463C5"/>
    <w:rsid w:val="00046684"/>
    <w:rsid w:val="00047857"/>
    <w:rsid w:val="00047BF6"/>
    <w:rsid w:val="000508D0"/>
    <w:rsid w:val="00050BFD"/>
    <w:rsid w:val="00050D6E"/>
    <w:rsid w:val="00051194"/>
    <w:rsid w:val="000516B3"/>
    <w:rsid w:val="0005170A"/>
    <w:rsid w:val="000518E4"/>
    <w:rsid w:val="00052096"/>
    <w:rsid w:val="000520D4"/>
    <w:rsid w:val="00052392"/>
    <w:rsid w:val="00053243"/>
    <w:rsid w:val="00053319"/>
    <w:rsid w:val="000533CA"/>
    <w:rsid w:val="0005352B"/>
    <w:rsid w:val="00053D17"/>
    <w:rsid w:val="00053E3F"/>
    <w:rsid w:val="00053FBC"/>
    <w:rsid w:val="0005437C"/>
    <w:rsid w:val="000543C1"/>
    <w:rsid w:val="000549E3"/>
    <w:rsid w:val="00054E99"/>
    <w:rsid w:val="00055005"/>
    <w:rsid w:val="0005521D"/>
    <w:rsid w:val="000552D5"/>
    <w:rsid w:val="000555F0"/>
    <w:rsid w:val="00055CFA"/>
    <w:rsid w:val="00056127"/>
    <w:rsid w:val="0005634E"/>
    <w:rsid w:val="00056EC6"/>
    <w:rsid w:val="000571CD"/>
    <w:rsid w:val="00057292"/>
    <w:rsid w:val="000574D3"/>
    <w:rsid w:val="000574EB"/>
    <w:rsid w:val="00057524"/>
    <w:rsid w:val="00057E24"/>
    <w:rsid w:val="000601B3"/>
    <w:rsid w:val="00060824"/>
    <w:rsid w:val="000612C4"/>
    <w:rsid w:val="00061C7E"/>
    <w:rsid w:val="000620A5"/>
    <w:rsid w:val="000624D4"/>
    <w:rsid w:val="00062633"/>
    <w:rsid w:val="00062648"/>
    <w:rsid w:val="0006265E"/>
    <w:rsid w:val="0006265F"/>
    <w:rsid w:val="0006283A"/>
    <w:rsid w:val="00062BD6"/>
    <w:rsid w:val="00062DBB"/>
    <w:rsid w:val="000634DB"/>
    <w:rsid w:val="00063975"/>
    <w:rsid w:val="0006399E"/>
    <w:rsid w:val="00063B21"/>
    <w:rsid w:val="0006412E"/>
    <w:rsid w:val="00064148"/>
    <w:rsid w:val="0006468D"/>
    <w:rsid w:val="000649FA"/>
    <w:rsid w:val="000657F0"/>
    <w:rsid w:val="00065D45"/>
    <w:rsid w:val="00066320"/>
    <w:rsid w:val="00066EDD"/>
    <w:rsid w:val="00066F2A"/>
    <w:rsid w:val="00067D22"/>
    <w:rsid w:val="00067D30"/>
    <w:rsid w:val="0007027B"/>
    <w:rsid w:val="00070C63"/>
    <w:rsid w:val="00070E43"/>
    <w:rsid w:val="0007118C"/>
    <w:rsid w:val="000717D1"/>
    <w:rsid w:val="0007194D"/>
    <w:rsid w:val="00071996"/>
    <w:rsid w:val="00071A27"/>
    <w:rsid w:val="00071D3F"/>
    <w:rsid w:val="00071F68"/>
    <w:rsid w:val="0007237F"/>
    <w:rsid w:val="00072C44"/>
    <w:rsid w:val="00072FA8"/>
    <w:rsid w:val="00072FF7"/>
    <w:rsid w:val="000730CB"/>
    <w:rsid w:val="000737AF"/>
    <w:rsid w:val="00073BA2"/>
    <w:rsid w:val="000741B2"/>
    <w:rsid w:val="00074581"/>
    <w:rsid w:val="00074617"/>
    <w:rsid w:val="0007495F"/>
    <w:rsid w:val="00074986"/>
    <w:rsid w:val="00074D16"/>
    <w:rsid w:val="00074D8E"/>
    <w:rsid w:val="0007532C"/>
    <w:rsid w:val="00075940"/>
    <w:rsid w:val="00075A50"/>
    <w:rsid w:val="00075BA8"/>
    <w:rsid w:val="00076052"/>
    <w:rsid w:val="00076094"/>
    <w:rsid w:val="000763FC"/>
    <w:rsid w:val="000766B5"/>
    <w:rsid w:val="00076983"/>
    <w:rsid w:val="00076AE2"/>
    <w:rsid w:val="00076C17"/>
    <w:rsid w:val="000772C3"/>
    <w:rsid w:val="0007755A"/>
    <w:rsid w:val="000802AD"/>
    <w:rsid w:val="000804AA"/>
    <w:rsid w:val="00080A5A"/>
    <w:rsid w:val="00080B2A"/>
    <w:rsid w:val="00080F64"/>
    <w:rsid w:val="000811B0"/>
    <w:rsid w:val="0008130F"/>
    <w:rsid w:val="000816F7"/>
    <w:rsid w:val="00081CA7"/>
    <w:rsid w:val="000827F3"/>
    <w:rsid w:val="00083096"/>
    <w:rsid w:val="0008385A"/>
    <w:rsid w:val="00083F63"/>
    <w:rsid w:val="000842D2"/>
    <w:rsid w:val="00084739"/>
    <w:rsid w:val="000848BF"/>
    <w:rsid w:val="00084D4D"/>
    <w:rsid w:val="000851D6"/>
    <w:rsid w:val="0008574D"/>
    <w:rsid w:val="00085795"/>
    <w:rsid w:val="00085D49"/>
    <w:rsid w:val="000864C7"/>
    <w:rsid w:val="00086566"/>
    <w:rsid w:val="000867F1"/>
    <w:rsid w:val="00086B24"/>
    <w:rsid w:val="00086FD6"/>
    <w:rsid w:val="0008794F"/>
    <w:rsid w:val="000879AD"/>
    <w:rsid w:val="00087FC0"/>
    <w:rsid w:val="00090662"/>
    <w:rsid w:val="00090949"/>
    <w:rsid w:val="00090AC2"/>
    <w:rsid w:val="000910AB"/>
    <w:rsid w:val="00091357"/>
    <w:rsid w:val="00092046"/>
    <w:rsid w:val="00092968"/>
    <w:rsid w:val="00092B5B"/>
    <w:rsid w:val="00092C84"/>
    <w:rsid w:val="00092EFA"/>
    <w:rsid w:val="00092F09"/>
    <w:rsid w:val="000931BA"/>
    <w:rsid w:val="00093360"/>
    <w:rsid w:val="0009467A"/>
    <w:rsid w:val="000946D5"/>
    <w:rsid w:val="00094A6C"/>
    <w:rsid w:val="00094B9B"/>
    <w:rsid w:val="00095169"/>
    <w:rsid w:val="00095EF1"/>
    <w:rsid w:val="00096548"/>
    <w:rsid w:val="00096848"/>
    <w:rsid w:val="00096C1A"/>
    <w:rsid w:val="00096CB9"/>
    <w:rsid w:val="00096DB2"/>
    <w:rsid w:val="00096EB2"/>
    <w:rsid w:val="000970AF"/>
    <w:rsid w:val="00097561"/>
    <w:rsid w:val="00097945"/>
    <w:rsid w:val="00097BDD"/>
    <w:rsid w:val="00097D03"/>
    <w:rsid w:val="000A028A"/>
    <w:rsid w:val="000A084A"/>
    <w:rsid w:val="000A0A3A"/>
    <w:rsid w:val="000A0D0A"/>
    <w:rsid w:val="000A105F"/>
    <w:rsid w:val="000A1265"/>
    <w:rsid w:val="000A126B"/>
    <w:rsid w:val="000A1922"/>
    <w:rsid w:val="000A1AF3"/>
    <w:rsid w:val="000A1D49"/>
    <w:rsid w:val="000A1D9A"/>
    <w:rsid w:val="000A1E68"/>
    <w:rsid w:val="000A2123"/>
    <w:rsid w:val="000A2228"/>
    <w:rsid w:val="000A363B"/>
    <w:rsid w:val="000A3AA9"/>
    <w:rsid w:val="000A427E"/>
    <w:rsid w:val="000A45AA"/>
    <w:rsid w:val="000A4798"/>
    <w:rsid w:val="000A4AE9"/>
    <w:rsid w:val="000A4EC2"/>
    <w:rsid w:val="000A51EE"/>
    <w:rsid w:val="000A523D"/>
    <w:rsid w:val="000A5330"/>
    <w:rsid w:val="000A5410"/>
    <w:rsid w:val="000A5485"/>
    <w:rsid w:val="000A5AA9"/>
    <w:rsid w:val="000A6010"/>
    <w:rsid w:val="000A644F"/>
    <w:rsid w:val="000A67E8"/>
    <w:rsid w:val="000A688C"/>
    <w:rsid w:val="000A688F"/>
    <w:rsid w:val="000A69C8"/>
    <w:rsid w:val="000A6DBB"/>
    <w:rsid w:val="000A7164"/>
    <w:rsid w:val="000A72E8"/>
    <w:rsid w:val="000A750D"/>
    <w:rsid w:val="000B00B3"/>
    <w:rsid w:val="000B0340"/>
    <w:rsid w:val="000B040B"/>
    <w:rsid w:val="000B063B"/>
    <w:rsid w:val="000B0A55"/>
    <w:rsid w:val="000B0B0B"/>
    <w:rsid w:val="000B0E13"/>
    <w:rsid w:val="000B0F4D"/>
    <w:rsid w:val="000B0F94"/>
    <w:rsid w:val="000B102F"/>
    <w:rsid w:val="000B1224"/>
    <w:rsid w:val="000B1250"/>
    <w:rsid w:val="000B13AA"/>
    <w:rsid w:val="000B157A"/>
    <w:rsid w:val="000B1F91"/>
    <w:rsid w:val="000B1FD1"/>
    <w:rsid w:val="000B3284"/>
    <w:rsid w:val="000B3A9C"/>
    <w:rsid w:val="000B43C9"/>
    <w:rsid w:val="000B47A9"/>
    <w:rsid w:val="000B4865"/>
    <w:rsid w:val="000B5762"/>
    <w:rsid w:val="000B6179"/>
    <w:rsid w:val="000B67EC"/>
    <w:rsid w:val="000B6936"/>
    <w:rsid w:val="000B69BA"/>
    <w:rsid w:val="000B6B20"/>
    <w:rsid w:val="000B6C1D"/>
    <w:rsid w:val="000B6C90"/>
    <w:rsid w:val="000B723E"/>
    <w:rsid w:val="000B7274"/>
    <w:rsid w:val="000B7276"/>
    <w:rsid w:val="000B7709"/>
    <w:rsid w:val="000B7A39"/>
    <w:rsid w:val="000C0116"/>
    <w:rsid w:val="000C0530"/>
    <w:rsid w:val="000C05B5"/>
    <w:rsid w:val="000C0781"/>
    <w:rsid w:val="000C109D"/>
    <w:rsid w:val="000C1833"/>
    <w:rsid w:val="000C1878"/>
    <w:rsid w:val="000C1D5F"/>
    <w:rsid w:val="000C1ED4"/>
    <w:rsid w:val="000C3B6E"/>
    <w:rsid w:val="000C3F2A"/>
    <w:rsid w:val="000C42C0"/>
    <w:rsid w:val="000C4679"/>
    <w:rsid w:val="000C4781"/>
    <w:rsid w:val="000C538F"/>
    <w:rsid w:val="000C5409"/>
    <w:rsid w:val="000C54CF"/>
    <w:rsid w:val="000C5B00"/>
    <w:rsid w:val="000C5E86"/>
    <w:rsid w:val="000C6245"/>
    <w:rsid w:val="000C62A8"/>
    <w:rsid w:val="000C6380"/>
    <w:rsid w:val="000C6CB7"/>
    <w:rsid w:val="000C6E26"/>
    <w:rsid w:val="000C6EDB"/>
    <w:rsid w:val="000C70F7"/>
    <w:rsid w:val="000C711F"/>
    <w:rsid w:val="000C71BE"/>
    <w:rsid w:val="000C7451"/>
    <w:rsid w:val="000C7595"/>
    <w:rsid w:val="000C7B70"/>
    <w:rsid w:val="000D0C26"/>
    <w:rsid w:val="000D0CEE"/>
    <w:rsid w:val="000D0D3B"/>
    <w:rsid w:val="000D0FDA"/>
    <w:rsid w:val="000D10FA"/>
    <w:rsid w:val="000D131D"/>
    <w:rsid w:val="000D16CA"/>
    <w:rsid w:val="000D17BD"/>
    <w:rsid w:val="000D1889"/>
    <w:rsid w:val="000D1DF7"/>
    <w:rsid w:val="000D1ECE"/>
    <w:rsid w:val="000D1EE8"/>
    <w:rsid w:val="000D2537"/>
    <w:rsid w:val="000D25A4"/>
    <w:rsid w:val="000D31D7"/>
    <w:rsid w:val="000D33DB"/>
    <w:rsid w:val="000D3527"/>
    <w:rsid w:val="000D3C97"/>
    <w:rsid w:val="000D3D5E"/>
    <w:rsid w:val="000D3E74"/>
    <w:rsid w:val="000D3FD0"/>
    <w:rsid w:val="000D46DE"/>
    <w:rsid w:val="000D4BBA"/>
    <w:rsid w:val="000D4CA0"/>
    <w:rsid w:val="000D55D5"/>
    <w:rsid w:val="000D63FA"/>
    <w:rsid w:val="000D6511"/>
    <w:rsid w:val="000D6DA6"/>
    <w:rsid w:val="000D6E32"/>
    <w:rsid w:val="000D7029"/>
    <w:rsid w:val="000D7129"/>
    <w:rsid w:val="000D718E"/>
    <w:rsid w:val="000D7285"/>
    <w:rsid w:val="000D72F4"/>
    <w:rsid w:val="000D77B6"/>
    <w:rsid w:val="000D782F"/>
    <w:rsid w:val="000E01F6"/>
    <w:rsid w:val="000E088A"/>
    <w:rsid w:val="000E0F15"/>
    <w:rsid w:val="000E17E9"/>
    <w:rsid w:val="000E19B3"/>
    <w:rsid w:val="000E1F6B"/>
    <w:rsid w:val="000E2299"/>
    <w:rsid w:val="000E27A8"/>
    <w:rsid w:val="000E2BEB"/>
    <w:rsid w:val="000E3183"/>
    <w:rsid w:val="000E3546"/>
    <w:rsid w:val="000E372A"/>
    <w:rsid w:val="000E4598"/>
    <w:rsid w:val="000E469D"/>
    <w:rsid w:val="000E4820"/>
    <w:rsid w:val="000E49D0"/>
    <w:rsid w:val="000E4DDC"/>
    <w:rsid w:val="000E533D"/>
    <w:rsid w:val="000E53E7"/>
    <w:rsid w:val="000E575B"/>
    <w:rsid w:val="000E5E38"/>
    <w:rsid w:val="000E6375"/>
    <w:rsid w:val="000E6FF4"/>
    <w:rsid w:val="000E71D0"/>
    <w:rsid w:val="000E7270"/>
    <w:rsid w:val="000F0488"/>
    <w:rsid w:val="000F1573"/>
    <w:rsid w:val="000F1841"/>
    <w:rsid w:val="000F195D"/>
    <w:rsid w:val="000F1AA7"/>
    <w:rsid w:val="000F1FE7"/>
    <w:rsid w:val="000F25D6"/>
    <w:rsid w:val="000F2732"/>
    <w:rsid w:val="000F282F"/>
    <w:rsid w:val="000F3368"/>
    <w:rsid w:val="000F378E"/>
    <w:rsid w:val="000F39B0"/>
    <w:rsid w:val="000F4161"/>
    <w:rsid w:val="000F444C"/>
    <w:rsid w:val="000F46F2"/>
    <w:rsid w:val="000F5138"/>
    <w:rsid w:val="000F518B"/>
    <w:rsid w:val="000F5E22"/>
    <w:rsid w:val="000F5F22"/>
    <w:rsid w:val="000F68FB"/>
    <w:rsid w:val="000F71F1"/>
    <w:rsid w:val="000F73B2"/>
    <w:rsid w:val="000F74B7"/>
    <w:rsid w:val="000F7531"/>
    <w:rsid w:val="000F75B7"/>
    <w:rsid w:val="000F776C"/>
    <w:rsid w:val="000F7780"/>
    <w:rsid w:val="000F7D39"/>
    <w:rsid w:val="001000C7"/>
    <w:rsid w:val="00100174"/>
    <w:rsid w:val="00100196"/>
    <w:rsid w:val="001002E2"/>
    <w:rsid w:val="00100366"/>
    <w:rsid w:val="00100B8D"/>
    <w:rsid w:val="00100CCD"/>
    <w:rsid w:val="00100CE6"/>
    <w:rsid w:val="001010C5"/>
    <w:rsid w:val="00101361"/>
    <w:rsid w:val="001013E5"/>
    <w:rsid w:val="00101440"/>
    <w:rsid w:val="00101B4B"/>
    <w:rsid w:val="001020E8"/>
    <w:rsid w:val="00102652"/>
    <w:rsid w:val="00102D63"/>
    <w:rsid w:val="00102DBB"/>
    <w:rsid w:val="001030A5"/>
    <w:rsid w:val="00103E2A"/>
    <w:rsid w:val="00103ED8"/>
    <w:rsid w:val="0010418F"/>
    <w:rsid w:val="0010430B"/>
    <w:rsid w:val="0010449B"/>
    <w:rsid w:val="00104985"/>
    <w:rsid w:val="00104CAC"/>
    <w:rsid w:val="00105031"/>
    <w:rsid w:val="001054D3"/>
    <w:rsid w:val="001056B6"/>
    <w:rsid w:val="001057B1"/>
    <w:rsid w:val="0010582C"/>
    <w:rsid w:val="00105A63"/>
    <w:rsid w:val="00106400"/>
    <w:rsid w:val="0010669B"/>
    <w:rsid w:val="00107096"/>
    <w:rsid w:val="0010771F"/>
    <w:rsid w:val="00107EDB"/>
    <w:rsid w:val="00107F07"/>
    <w:rsid w:val="00107FA4"/>
    <w:rsid w:val="00110659"/>
    <w:rsid w:val="0011128D"/>
    <w:rsid w:val="00111971"/>
    <w:rsid w:val="00111A0D"/>
    <w:rsid w:val="00111DED"/>
    <w:rsid w:val="001126CC"/>
    <w:rsid w:val="0011284D"/>
    <w:rsid w:val="00112914"/>
    <w:rsid w:val="00112B42"/>
    <w:rsid w:val="00113043"/>
    <w:rsid w:val="001135F4"/>
    <w:rsid w:val="00113A45"/>
    <w:rsid w:val="00114010"/>
    <w:rsid w:val="001144EB"/>
    <w:rsid w:val="0011487A"/>
    <w:rsid w:val="00114E08"/>
    <w:rsid w:val="00115513"/>
    <w:rsid w:val="00115750"/>
    <w:rsid w:val="001165C3"/>
    <w:rsid w:val="001168CB"/>
    <w:rsid w:val="00116AA5"/>
    <w:rsid w:val="00116C9E"/>
    <w:rsid w:val="00117224"/>
    <w:rsid w:val="00117573"/>
    <w:rsid w:val="001179A5"/>
    <w:rsid w:val="00117A41"/>
    <w:rsid w:val="00117A57"/>
    <w:rsid w:val="001217AC"/>
    <w:rsid w:val="00121A1C"/>
    <w:rsid w:val="00121E34"/>
    <w:rsid w:val="0012218B"/>
    <w:rsid w:val="00122A9D"/>
    <w:rsid w:val="0012340E"/>
    <w:rsid w:val="00123C64"/>
    <w:rsid w:val="00124725"/>
    <w:rsid w:val="00124812"/>
    <w:rsid w:val="001248F3"/>
    <w:rsid w:val="00125215"/>
    <w:rsid w:val="001254CA"/>
    <w:rsid w:val="0012559C"/>
    <w:rsid w:val="001256D0"/>
    <w:rsid w:val="00125F48"/>
    <w:rsid w:val="00125F4A"/>
    <w:rsid w:val="00126095"/>
    <w:rsid w:val="00126356"/>
    <w:rsid w:val="00126892"/>
    <w:rsid w:val="00127158"/>
    <w:rsid w:val="001274AF"/>
    <w:rsid w:val="00127A29"/>
    <w:rsid w:val="00127C2F"/>
    <w:rsid w:val="00127D01"/>
    <w:rsid w:val="00130CFE"/>
    <w:rsid w:val="00130F38"/>
    <w:rsid w:val="001312A4"/>
    <w:rsid w:val="00131CA9"/>
    <w:rsid w:val="001326D2"/>
    <w:rsid w:val="00132DCD"/>
    <w:rsid w:val="00134649"/>
    <w:rsid w:val="00134973"/>
    <w:rsid w:val="001349E5"/>
    <w:rsid w:val="00134EA0"/>
    <w:rsid w:val="00134EA2"/>
    <w:rsid w:val="00134FBA"/>
    <w:rsid w:val="00135472"/>
    <w:rsid w:val="00135483"/>
    <w:rsid w:val="0013557B"/>
    <w:rsid w:val="001361F6"/>
    <w:rsid w:val="00136874"/>
    <w:rsid w:val="001371C9"/>
    <w:rsid w:val="00137A62"/>
    <w:rsid w:val="00137FD2"/>
    <w:rsid w:val="00140C60"/>
    <w:rsid w:val="0014189C"/>
    <w:rsid w:val="00141C76"/>
    <w:rsid w:val="0014241A"/>
    <w:rsid w:val="001429EE"/>
    <w:rsid w:val="00142C62"/>
    <w:rsid w:val="001430E6"/>
    <w:rsid w:val="001430F6"/>
    <w:rsid w:val="001432E9"/>
    <w:rsid w:val="0014441F"/>
    <w:rsid w:val="00144C75"/>
    <w:rsid w:val="001453D7"/>
    <w:rsid w:val="001457DF"/>
    <w:rsid w:val="00145CD9"/>
    <w:rsid w:val="00146147"/>
    <w:rsid w:val="001467C9"/>
    <w:rsid w:val="00146BF4"/>
    <w:rsid w:val="00146C2F"/>
    <w:rsid w:val="00147038"/>
    <w:rsid w:val="0014755E"/>
    <w:rsid w:val="00147575"/>
    <w:rsid w:val="00147B73"/>
    <w:rsid w:val="00147D02"/>
    <w:rsid w:val="00150097"/>
    <w:rsid w:val="00150360"/>
    <w:rsid w:val="001515FC"/>
    <w:rsid w:val="0015176F"/>
    <w:rsid w:val="001518B7"/>
    <w:rsid w:val="00151D4E"/>
    <w:rsid w:val="00151F35"/>
    <w:rsid w:val="00152290"/>
    <w:rsid w:val="0015231C"/>
    <w:rsid w:val="00152566"/>
    <w:rsid w:val="00152FA1"/>
    <w:rsid w:val="00153115"/>
    <w:rsid w:val="001536B4"/>
    <w:rsid w:val="001539EB"/>
    <w:rsid w:val="001539FB"/>
    <w:rsid w:val="00153B3B"/>
    <w:rsid w:val="00153BF0"/>
    <w:rsid w:val="00153F43"/>
    <w:rsid w:val="001540A9"/>
    <w:rsid w:val="00154332"/>
    <w:rsid w:val="001546C9"/>
    <w:rsid w:val="0015498B"/>
    <w:rsid w:val="00154C93"/>
    <w:rsid w:val="00154CDE"/>
    <w:rsid w:val="001553F7"/>
    <w:rsid w:val="00155656"/>
    <w:rsid w:val="00155B06"/>
    <w:rsid w:val="00155CD6"/>
    <w:rsid w:val="00155EC9"/>
    <w:rsid w:val="001561EC"/>
    <w:rsid w:val="00156480"/>
    <w:rsid w:val="0015686C"/>
    <w:rsid w:val="00156BD2"/>
    <w:rsid w:val="00156F4F"/>
    <w:rsid w:val="001572AE"/>
    <w:rsid w:val="00157935"/>
    <w:rsid w:val="00157D77"/>
    <w:rsid w:val="001601C8"/>
    <w:rsid w:val="00160264"/>
    <w:rsid w:val="00160443"/>
    <w:rsid w:val="00160F8C"/>
    <w:rsid w:val="00161791"/>
    <w:rsid w:val="001618E3"/>
    <w:rsid w:val="00161BBE"/>
    <w:rsid w:val="001620BA"/>
    <w:rsid w:val="001623C5"/>
    <w:rsid w:val="001627C4"/>
    <w:rsid w:val="00162942"/>
    <w:rsid w:val="001629B1"/>
    <w:rsid w:val="00162CC7"/>
    <w:rsid w:val="00162E89"/>
    <w:rsid w:val="0016371D"/>
    <w:rsid w:val="00163BDD"/>
    <w:rsid w:val="001644A1"/>
    <w:rsid w:val="001645B9"/>
    <w:rsid w:val="00164C99"/>
    <w:rsid w:val="00164F10"/>
    <w:rsid w:val="00165002"/>
    <w:rsid w:val="00165211"/>
    <w:rsid w:val="001652EC"/>
    <w:rsid w:val="00165660"/>
    <w:rsid w:val="0016615C"/>
    <w:rsid w:val="00166447"/>
    <w:rsid w:val="0016669E"/>
    <w:rsid w:val="00166A06"/>
    <w:rsid w:val="00166A7C"/>
    <w:rsid w:val="00166D2C"/>
    <w:rsid w:val="00167252"/>
    <w:rsid w:val="00167334"/>
    <w:rsid w:val="00167554"/>
    <w:rsid w:val="00170320"/>
    <w:rsid w:val="001707D2"/>
    <w:rsid w:val="00170938"/>
    <w:rsid w:val="001710C1"/>
    <w:rsid w:val="00171310"/>
    <w:rsid w:val="00171617"/>
    <w:rsid w:val="00171B5C"/>
    <w:rsid w:val="00171B9D"/>
    <w:rsid w:val="00171D85"/>
    <w:rsid w:val="00172413"/>
    <w:rsid w:val="00172484"/>
    <w:rsid w:val="001726B9"/>
    <w:rsid w:val="00172D6E"/>
    <w:rsid w:val="00172E96"/>
    <w:rsid w:val="00172EDF"/>
    <w:rsid w:val="001738DB"/>
    <w:rsid w:val="00173B33"/>
    <w:rsid w:val="00173FE2"/>
    <w:rsid w:val="00174149"/>
    <w:rsid w:val="0017422B"/>
    <w:rsid w:val="00174512"/>
    <w:rsid w:val="00176922"/>
    <w:rsid w:val="0017692F"/>
    <w:rsid w:val="001771FF"/>
    <w:rsid w:val="001772C3"/>
    <w:rsid w:val="001775C3"/>
    <w:rsid w:val="00177E66"/>
    <w:rsid w:val="00180888"/>
    <w:rsid w:val="0018129C"/>
    <w:rsid w:val="0018145F"/>
    <w:rsid w:val="001816B7"/>
    <w:rsid w:val="00182976"/>
    <w:rsid w:val="001830B1"/>
    <w:rsid w:val="001835DF"/>
    <w:rsid w:val="0018395F"/>
    <w:rsid w:val="00183A36"/>
    <w:rsid w:val="00183BA7"/>
    <w:rsid w:val="00183F7B"/>
    <w:rsid w:val="00183FC3"/>
    <w:rsid w:val="00184090"/>
    <w:rsid w:val="001842F3"/>
    <w:rsid w:val="001845CA"/>
    <w:rsid w:val="00184A9A"/>
    <w:rsid w:val="00184F80"/>
    <w:rsid w:val="00185119"/>
    <w:rsid w:val="001851A6"/>
    <w:rsid w:val="00185239"/>
    <w:rsid w:val="00185877"/>
    <w:rsid w:val="0018597A"/>
    <w:rsid w:val="00185C00"/>
    <w:rsid w:val="00185D3E"/>
    <w:rsid w:val="00185FDA"/>
    <w:rsid w:val="00186348"/>
    <w:rsid w:val="001866D7"/>
    <w:rsid w:val="001867A0"/>
    <w:rsid w:val="00186820"/>
    <w:rsid w:val="00186E2B"/>
    <w:rsid w:val="00187866"/>
    <w:rsid w:val="00187BBB"/>
    <w:rsid w:val="00187BD4"/>
    <w:rsid w:val="00190426"/>
    <w:rsid w:val="001906AC"/>
    <w:rsid w:val="001907FB"/>
    <w:rsid w:val="00190A0E"/>
    <w:rsid w:val="00190B20"/>
    <w:rsid w:val="00190E7F"/>
    <w:rsid w:val="00190F2A"/>
    <w:rsid w:val="00191050"/>
    <w:rsid w:val="001915A2"/>
    <w:rsid w:val="00191607"/>
    <w:rsid w:val="00193107"/>
    <w:rsid w:val="00193263"/>
    <w:rsid w:val="001932D7"/>
    <w:rsid w:val="00193416"/>
    <w:rsid w:val="0019342F"/>
    <w:rsid w:val="00193AC0"/>
    <w:rsid w:val="00193AE1"/>
    <w:rsid w:val="00193D50"/>
    <w:rsid w:val="0019423F"/>
    <w:rsid w:val="00194B9F"/>
    <w:rsid w:val="00194BDB"/>
    <w:rsid w:val="00194CDE"/>
    <w:rsid w:val="00195A34"/>
    <w:rsid w:val="00195B60"/>
    <w:rsid w:val="00195FEF"/>
    <w:rsid w:val="0019683B"/>
    <w:rsid w:val="00196DE2"/>
    <w:rsid w:val="00196FF0"/>
    <w:rsid w:val="001973E2"/>
    <w:rsid w:val="00197795"/>
    <w:rsid w:val="001978BA"/>
    <w:rsid w:val="00197C41"/>
    <w:rsid w:val="00197D25"/>
    <w:rsid w:val="00197E3E"/>
    <w:rsid w:val="00197E8B"/>
    <w:rsid w:val="001A0108"/>
    <w:rsid w:val="001A0C18"/>
    <w:rsid w:val="001A0EFE"/>
    <w:rsid w:val="001A0FBC"/>
    <w:rsid w:val="001A1200"/>
    <w:rsid w:val="001A1430"/>
    <w:rsid w:val="001A14D3"/>
    <w:rsid w:val="001A255D"/>
    <w:rsid w:val="001A2B85"/>
    <w:rsid w:val="001A2CDC"/>
    <w:rsid w:val="001A31D0"/>
    <w:rsid w:val="001A348A"/>
    <w:rsid w:val="001A36F0"/>
    <w:rsid w:val="001A417E"/>
    <w:rsid w:val="001A42F1"/>
    <w:rsid w:val="001A4349"/>
    <w:rsid w:val="001A4454"/>
    <w:rsid w:val="001A498B"/>
    <w:rsid w:val="001A51BB"/>
    <w:rsid w:val="001A55FB"/>
    <w:rsid w:val="001A57CA"/>
    <w:rsid w:val="001A5DB7"/>
    <w:rsid w:val="001A5F5F"/>
    <w:rsid w:val="001A6650"/>
    <w:rsid w:val="001A666F"/>
    <w:rsid w:val="001A6685"/>
    <w:rsid w:val="001A67AD"/>
    <w:rsid w:val="001A6993"/>
    <w:rsid w:val="001A69E3"/>
    <w:rsid w:val="001A7314"/>
    <w:rsid w:val="001A7889"/>
    <w:rsid w:val="001A78B1"/>
    <w:rsid w:val="001A7A0B"/>
    <w:rsid w:val="001A7BBE"/>
    <w:rsid w:val="001A7E88"/>
    <w:rsid w:val="001B010E"/>
    <w:rsid w:val="001B08F5"/>
    <w:rsid w:val="001B0C86"/>
    <w:rsid w:val="001B0E2D"/>
    <w:rsid w:val="001B101E"/>
    <w:rsid w:val="001B12EF"/>
    <w:rsid w:val="001B130B"/>
    <w:rsid w:val="001B1349"/>
    <w:rsid w:val="001B13CB"/>
    <w:rsid w:val="001B1CEF"/>
    <w:rsid w:val="001B2871"/>
    <w:rsid w:val="001B2894"/>
    <w:rsid w:val="001B2D6C"/>
    <w:rsid w:val="001B3071"/>
    <w:rsid w:val="001B3486"/>
    <w:rsid w:val="001B357F"/>
    <w:rsid w:val="001B3603"/>
    <w:rsid w:val="001B3BA5"/>
    <w:rsid w:val="001B3D05"/>
    <w:rsid w:val="001B3E03"/>
    <w:rsid w:val="001B3E3F"/>
    <w:rsid w:val="001B3F68"/>
    <w:rsid w:val="001B406E"/>
    <w:rsid w:val="001B42E9"/>
    <w:rsid w:val="001B44D5"/>
    <w:rsid w:val="001B4C04"/>
    <w:rsid w:val="001B4D69"/>
    <w:rsid w:val="001B518A"/>
    <w:rsid w:val="001B663E"/>
    <w:rsid w:val="001B6A2D"/>
    <w:rsid w:val="001B6BB4"/>
    <w:rsid w:val="001B6F3A"/>
    <w:rsid w:val="001B70C8"/>
    <w:rsid w:val="001B727D"/>
    <w:rsid w:val="001B7CD1"/>
    <w:rsid w:val="001B7DD3"/>
    <w:rsid w:val="001B7E49"/>
    <w:rsid w:val="001C040A"/>
    <w:rsid w:val="001C054D"/>
    <w:rsid w:val="001C06D8"/>
    <w:rsid w:val="001C0AB9"/>
    <w:rsid w:val="001C0DEA"/>
    <w:rsid w:val="001C0E64"/>
    <w:rsid w:val="001C1265"/>
    <w:rsid w:val="001C1863"/>
    <w:rsid w:val="001C1966"/>
    <w:rsid w:val="001C1F1D"/>
    <w:rsid w:val="001C24B1"/>
    <w:rsid w:val="001C2BE2"/>
    <w:rsid w:val="001C3341"/>
    <w:rsid w:val="001C33F0"/>
    <w:rsid w:val="001C3ACC"/>
    <w:rsid w:val="001C45A9"/>
    <w:rsid w:val="001C4ADD"/>
    <w:rsid w:val="001C4EFB"/>
    <w:rsid w:val="001C50F0"/>
    <w:rsid w:val="001C53E3"/>
    <w:rsid w:val="001C5549"/>
    <w:rsid w:val="001C5800"/>
    <w:rsid w:val="001C5F39"/>
    <w:rsid w:val="001C6682"/>
    <w:rsid w:val="001C6741"/>
    <w:rsid w:val="001C6784"/>
    <w:rsid w:val="001C67C9"/>
    <w:rsid w:val="001C68CF"/>
    <w:rsid w:val="001C69C1"/>
    <w:rsid w:val="001C6A68"/>
    <w:rsid w:val="001C6BEE"/>
    <w:rsid w:val="001C6D5B"/>
    <w:rsid w:val="001C6FC3"/>
    <w:rsid w:val="001C715B"/>
    <w:rsid w:val="001C7351"/>
    <w:rsid w:val="001C767D"/>
    <w:rsid w:val="001D029C"/>
    <w:rsid w:val="001D049D"/>
    <w:rsid w:val="001D04DA"/>
    <w:rsid w:val="001D0853"/>
    <w:rsid w:val="001D0AE1"/>
    <w:rsid w:val="001D0C06"/>
    <w:rsid w:val="001D0C8F"/>
    <w:rsid w:val="001D0E4A"/>
    <w:rsid w:val="001D0F89"/>
    <w:rsid w:val="001D1189"/>
    <w:rsid w:val="001D1502"/>
    <w:rsid w:val="001D194B"/>
    <w:rsid w:val="001D2011"/>
    <w:rsid w:val="001D28E7"/>
    <w:rsid w:val="001D2EC3"/>
    <w:rsid w:val="001D3232"/>
    <w:rsid w:val="001D326D"/>
    <w:rsid w:val="001D3452"/>
    <w:rsid w:val="001D36A5"/>
    <w:rsid w:val="001D36B6"/>
    <w:rsid w:val="001D3986"/>
    <w:rsid w:val="001D3DC1"/>
    <w:rsid w:val="001D4592"/>
    <w:rsid w:val="001D4642"/>
    <w:rsid w:val="001D49AB"/>
    <w:rsid w:val="001D49EA"/>
    <w:rsid w:val="001D4DF4"/>
    <w:rsid w:val="001D4FAB"/>
    <w:rsid w:val="001D545B"/>
    <w:rsid w:val="001D5685"/>
    <w:rsid w:val="001D59AE"/>
    <w:rsid w:val="001D5F59"/>
    <w:rsid w:val="001D668D"/>
    <w:rsid w:val="001D68F8"/>
    <w:rsid w:val="001D6BDB"/>
    <w:rsid w:val="001D6CEA"/>
    <w:rsid w:val="001D6E83"/>
    <w:rsid w:val="001D6FBF"/>
    <w:rsid w:val="001D79BB"/>
    <w:rsid w:val="001D79EE"/>
    <w:rsid w:val="001D7C0E"/>
    <w:rsid w:val="001D7CD5"/>
    <w:rsid w:val="001E0782"/>
    <w:rsid w:val="001E07F0"/>
    <w:rsid w:val="001E081F"/>
    <w:rsid w:val="001E09EB"/>
    <w:rsid w:val="001E0D2C"/>
    <w:rsid w:val="001E0FE2"/>
    <w:rsid w:val="001E170D"/>
    <w:rsid w:val="001E171C"/>
    <w:rsid w:val="001E17C6"/>
    <w:rsid w:val="001E1FF6"/>
    <w:rsid w:val="001E283D"/>
    <w:rsid w:val="001E30D4"/>
    <w:rsid w:val="001E357C"/>
    <w:rsid w:val="001E35FE"/>
    <w:rsid w:val="001E383D"/>
    <w:rsid w:val="001E3C91"/>
    <w:rsid w:val="001E3CD0"/>
    <w:rsid w:val="001E45B4"/>
    <w:rsid w:val="001E4688"/>
    <w:rsid w:val="001E4744"/>
    <w:rsid w:val="001E47BA"/>
    <w:rsid w:val="001E48A7"/>
    <w:rsid w:val="001E4A28"/>
    <w:rsid w:val="001E4F59"/>
    <w:rsid w:val="001E5197"/>
    <w:rsid w:val="001E5854"/>
    <w:rsid w:val="001E5B5C"/>
    <w:rsid w:val="001E6112"/>
    <w:rsid w:val="001E6255"/>
    <w:rsid w:val="001E6363"/>
    <w:rsid w:val="001E6ADF"/>
    <w:rsid w:val="001E6EF6"/>
    <w:rsid w:val="001E7133"/>
    <w:rsid w:val="001E72BD"/>
    <w:rsid w:val="001E75FA"/>
    <w:rsid w:val="001E7A41"/>
    <w:rsid w:val="001E7A9C"/>
    <w:rsid w:val="001F03D3"/>
    <w:rsid w:val="001F0840"/>
    <w:rsid w:val="001F09D3"/>
    <w:rsid w:val="001F09F0"/>
    <w:rsid w:val="001F11DE"/>
    <w:rsid w:val="001F1265"/>
    <w:rsid w:val="001F1805"/>
    <w:rsid w:val="001F182D"/>
    <w:rsid w:val="001F1C16"/>
    <w:rsid w:val="001F2279"/>
    <w:rsid w:val="001F22AE"/>
    <w:rsid w:val="001F23B5"/>
    <w:rsid w:val="001F23FB"/>
    <w:rsid w:val="001F2DEB"/>
    <w:rsid w:val="001F2F23"/>
    <w:rsid w:val="001F3C23"/>
    <w:rsid w:val="001F3E39"/>
    <w:rsid w:val="001F47D1"/>
    <w:rsid w:val="001F49B9"/>
    <w:rsid w:val="001F4BF6"/>
    <w:rsid w:val="001F535D"/>
    <w:rsid w:val="001F558C"/>
    <w:rsid w:val="001F5BFE"/>
    <w:rsid w:val="001F669B"/>
    <w:rsid w:val="001F6975"/>
    <w:rsid w:val="001F6A16"/>
    <w:rsid w:val="001F6F9A"/>
    <w:rsid w:val="001F7164"/>
    <w:rsid w:val="001F75D7"/>
    <w:rsid w:val="001F79F6"/>
    <w:rsid w:val="001F7A55"/>
    <w:rsid w:val="001F7AAF"/>
    <w:rsid w:val="00200A73"/>
    <w:rsid w:val="00200E6B"/>
    <w:rsid w:val="0020163E"/>
    <w:rsid w:val="002016CC"/>
    <w:rsid w:val="00201CBE"/>
    <w:rsid w:val="002021D9"/>
    <w:rsid w:val="00202768"/>
    <w:rsid w:val="00202956"/>
    <w:rsid w:val="00202AA6"/>
    <w:rsid w:val="00203310"/>
    <w:rsid w:val="002039F0"/>
    <w:rsid w:val="00204F09"/>
    <w:rsid w:val="00204F44"/>
    <w:rsid w:val="002053CF"/>
    <w:rsid w:val="002053E3"/>
    <w:rsid w:val="00205542"/>
    <w:rsid w:val="00205C2D"/>
    <w:rsid w:val="00205D66"/>
    <w:rsid w:val="00205E13"/>
    <w:rsid w:val="00205F51"/>
    <w:rsid w:val="0020664D"/>
    <w:rsid w:val="00206BA2"/>
    <w:rsid w:val="00206BED"/>
    <w:rsid w:val="00207194"/>
    <w:rsid w:val="00207240"/>
    <w:rsid w:val="00207F7B"/>
    <w:rsid w:val="0021048D"/>
    <w:rsid w:val="002106D7"/>
    <w:rsid w:val="00210D33"/>
    <w:rsid w:val="00210D65"/>
    <w:rsid w:val="00210E51"/>
    <w:rsid w:val="0021105D"/>
    <w:rsid w:val="002114EA"/>
    <w:rsid w:val="0021188F"/>
    <w:rsid w:val="00211AEA"/>
    <w:rsid w:val="00211C5A"/>
    <w:rsid w:val="00211D19"/>
    <w:rsid w:val="00211FEB"/>
    <w:rsid w:val="00212192"/>
    <w:rsid w:val="00212199"/>
    <w:rsid w:val="00212812"/>
    <w:rsid w:val="00212847"/>
    <w:rsid w:val="002128BB"/>
    <w:rsid w:val="00212E40"/>
    <w:rsid w:val="00212EBE"/>
    <w:rsid w:val="002132E2"/>
    <w:rsid w:val="00213422"/>
    <w:rsid w:val="002137E9"/>
    <w:rsid w:val="00213939"/>
    <w:rsid w:val="002140B9"/>
    <w:rsid w:val="002141B8"/>
    <w:rsid w:val="002149B8"/>
    <w:rsid w:val="00214ACD"/>
    <w:rsid w:val="00214B13"/>
    <w:rsid w:val="00214B98"/>
    <w:rsid w:val="002150A6"/>
    <w:rsid w:val="002150A9"/>
    <w:rsid w:val="00215593"/>
    <w:rsid w:val="00216021"/>
    <w:rsid w:val="0021603B"/>
    <w:rsid w:val="00216306"/>
    <w:rsid w:val="00216623"/>
    <w:rsid w:val="002176CB"/>
    <w:rsid w:val="00217813"/>
    <w:rsid w:val="00217A10"/>
    <w:rsid w:val="00217CD4"/>
    <w:rsid w:val="0022005C"/>
    <w:rsid w:val="002200E7"/>
    <w:rsid w:val="00220947"/>
    <w:rsid w:val="00220DCE"/>
    <w:rsid w:val="00221833"/>
    <w:rsid w:val="00222353"/>
    <w:rsid w:val="0022239F"/>
    <w:rsid w:val="002238C5"/>
    <w:rsid w:val="002239B8"/>
    <w:rsid w:val="002242F9"/>
    <w:rsid w:val="00224E76"/>
    <w:rsid w:val="00224EC0"/>
    <w:rsid w:val="00225BBB"/>
    <w:rsid w:val="002260DF"/>
    <w:rsid w:val="002264C9"/>
    <w:rsid w:val="00226976"/>
    <w:rsid w:val="002269CD"/>
    <w:rsid w:val="00226E82"/>
    <w:rsid w:val="00226EFE"/>
    <w:rsid w:val="002270FD"/>
    <w:rsid w:val="00227507"/>
    <w:rsid w:val="00230804"/>
    <w:rsid w:val="00230B20"/>
    <w:rsid w:val="00231E1C"/>
    <w:rsid w:val="00231E6C"/>
    <w:rsid w:val="002325B1"/>
    <w:rsid w:val="002327AD"/>
    <w:rsid w:val="00233288"/>
    <w:rsid w:val="00233727"/>
    <w:rsid w:val="0023384F"/>
    <w:rsid w:val="00233AAA"/>
    <w:rsid w:val="00233AD7"/>
    <w:rsid w:val="00233D8C"/>
    <w:rsid w:val="00234683"/>
    <w:rsid w:val="002347AC"/>
    <w:rsid w:val="002347C9"/>
    <w:rsid w:val="00234E11"/>
    <w:rsid w:val="0023511F"/>
    <w:rsid w:val="00235429"/>
    <w:rsid w:val="0023571B"/>
    <w:rsid w:val="00236359"/>
    <w:rsid w:val="00236DEC"/>
    <w:rsid w:val="002377C5"/>
    <w:rsid w:val="00237C54"/>
    <w:rsid w:val="00237C7F"/>
    <w:rsid w:val="00240120"/>
    <w:rsid w:val="00240148"/>
    <w:rsid w:val="00240E37"/>
    <w:rsid w:val="0024140B"/>
    <w:rsid w:val="002416E5"/>
    <w:rsid w:val="00241E54"/>
    <w:rsid w:val="0024255F"/>
    <w:rsid w:val="00242A02"/>
    <w:rsid w:val="0024326E"/>
    <w:rsid w:val="00243318"/>
    <w:rsid w:val="002438DC"/>
    <w:rsid w:val="00243F16"/>
    <w:rsid w:val="002445E0"/>
    <w:rsid w:val="00244946"/>
    <w:rsid w:val="00244B83"/>
    <w:rsid w:val="00244C85"/>
    <w:rsid w:val="00244D90"/>
    <w:rsid w:val="00245395"/>
    <w:rsid w:val="00245D66"/>
    <w:rsid w:val="00245F33"/>
    <w:rsid w:val="00246375"/>
    <w:rsid w:val="002467E9"/>
    <w:rsid w:val="00246CE4"/>
    <w:rsid w:val="002472AA"/>
    <w:rsid w:val="00247AF3"/>
    <w:rsid w:val="0025010A"/>
    <w:rsid w:val="002503AD"/>
    <w:rsid w:val="00250500"/>
    <w:rsid w:val="00250514"/>
    <w:rsid w:val="0025072A"/>
    <w:rsid w:val="002507CB"/>
    <w:rsid w:val="00250B25"/>
    <w:rsid w:val="00250CC0"/>
    <w:rsid w:val="00250D13"/>
    <w:rsid w:val="002511B3"/>
    <w:rsid w:val="00251A36"/>
    <w:rsid w:val="00251B51"/>
    <w:rsid w:val="00251D69"/>
    <w:rsid w:val="00252146"/>
    <w:rsid w:val="00252668"/>
    <w:rsid w:val="002527D5"/>
    <w:rsid w:val="002531C3"/>
    <w:rsid w:val="002538F1"/>
    <w:rsid w:val="002539BD"/>
    <w:rsid w:val="002549C1"/>
    <w:rsid w:val="00254C83"/>
    <w:rsid w:val="00254DD9"/>
    <w:rsid w:val="00255296"/>
    <w:rsid w:val="00255560"/>
    <w:rsid w:val="0025569C"/>
    <w:rsid w:val="00255DBA"/>
    <w:rsid w:val="00255ED2"/>
    <w:rsid w:val="0025635B"/>
    <w:rsid w:val="002563B1"/>
    <w:rsid w:val="0025651E"/>
    <w:rsid w:val="002565C2"/>
    <w:rsid w:val="00256A02"/>
    <w:rsid w:val="00257170"/>
    <w:rsid w:val="002575E7"/>
    <w:rsid w:val="00257881"/>
    <w:rsid w:val="00257994"/>
    <w:rsid w:val="00257C81"/>
    <w:rsid w:val="00257CAA"/>
    <w:rsid w:val="002603ED"/>
    <w:rsid w:val="00260720"/>
    <w:rsid w:val="002608EA"/>
    <w:rsid w:val="002613BF"/>
    <w:rsid w:val="00261943"/>
    <w:rsid w:val="00261B12"/>
    <w:rsid w:val="002621C3"/>
    <w:rsid w:val="0026236F"/>
    <w:rsid w:val="00262980"/>
    <w:rsid w:val="00262C7D"/>
    <w:rsid w:val="00262FAE"/>
    <w:rsid w:val="00263528"/>
    <w:rsid w:val="00263B9E"/>
    <w:rsid w:val="00263EC5"/>
    <w:rsid w:val="00264272"/>
    <w:rsid w:val="0026445A"/>
    <w:rsid w:val="00264C0A"/>
    <w:rsid w:val="002651C2"/>
    <w:rsid w:val="002653D9"/>
    <w:rsid w:val="0026577B"/>
    <w:rsid w:val="0026582F"/>
    <w:rsid w:val="0026597A"/>
    <w:rsid w:val="00265B22"/>
    <w:rsid w:val="00266165"/>
    <w:rsid w:val="0026640C"/>
    <w:rsid w:val="002664BC"/>
    <w:rsid w:val="0026652E"/>
    <w:rsid w:val="002666CA"/>
    <w:rsid w:val="002668BF"/>
    <w:rsid w:val="002676BC"/>
    <w:rsid w:val="00267A2F"/>
    <w:rsid w:val="002707F7"/>
    <w:rsid w:val="00271183"/>
    <w:rsid w:val="0027168D"/>
    <w:rsid w:val="00271705"/>
    <w:rsid w:val="00271C3F"/>
    <w:rsid w:val="00271C83"/>
    <w:rsid w:val="0027200F"/>
    <w:rsid w:val="0027236B"/>
    <w:rsid w:val="0027248A"/>
    <w:rsid w:val="002728BB"/>
    <w:rsid w:val="002728D1"/>
    <w:rsid w:val="00272B11"/>
    <w:rsid w:val="00272E42"/>
    <w:rsid w:val="00272EFF"/>
    <w:rsid w:val="00273D8E"/>
    <w:rsid w:val="002741BD"/>
    <w:rsid w:val="0027496C"/>
    <w:rsid w:val="00274A06"/>
    <w:rsid w:val="00274A8F"/>
    <w:rsid w:val="00274BCB"/>
    <w:rsid w:val="00274D73"/>
    <w:rsid w:val="002753B3"/>
    <w:rsid w:val="002753BD"/>
    <w:rsid w:val="00276241"/>
    <w:rsid w:val="00276712"/>
    <w:rsid w:val="00276948"/>
    <w:rsid w:val="00276D13"/>
    <w:rsid w:val="00276F54"/>
    <w:rsid w:val="002771C3"/>
    <w:rsid w:val="00277276"/>
    <w:rsid w:val="0027746C"/>
    <w:rsid w:val="00277691"/>
    <w:rsid w:val="00277FA3"/>
    <w:rsid w:val="002800F3"/>
    <w:rsid w:val="002805B1"/>
    <w:rsid w:val="002807CE"/>
    <w:rsid w:val="0028107C"/>
    <w:rsid w:val="002823F1"/>
    <w:rsid w:val="00282401"/>
    <w:rsid w:val="00282408"/>
    <w:rsid w:val="00282541"/>
    <w:rsid w:val="002825C8"/>
    <w:rsid w:val="0028274C"/>
    <w:rsid w:val="00282777"/>
    <w:rsid w:val="00282C30"/>
    <w:rsid w:val="00282F24"/>
    <w:rsid w:val="0028315F"/>
    <w:rsid w:val="00283242"/>
    <w:rsid w:val="00283545"/>
    <w:rsid w:val="00283C6F"/>
    <w:rsid w:val="00284571"/>
    <w:rsid w:val="00284678"/>
    <w:rsid w:val="00284A3B"/>
    <w:rsid w:val="00284BAA"/>
    <w:rsid w:val="00284C69"/>
    <w:rsid w:val="0028505C"/>
    <w:rsid w:val="002850A8"/>
    <w:rsid w:val="00285BED"/>
    <w:rsid w:val="00285D1B"/>
    <w:rsid w:val="00285F72"/>
    <w:rsid w:val="0028602B"/>
    <w:rsid w:val="00286229"/>
    <w:rsid w:val="00286869"/>
    <w:rsid w:val="002869A4"/>
    <w:rsid w:val="00286DDB"/>
    <w:rsid w:val="00287114"/>
    <w:rsid w:val="002871EE"/>
    <w:rsid w:val="00287B2B"/>
    <w:rsid w:val="00287F62"/>
    <w:rsid w:val="00290326"/>
    <w:rsid w:val="002907A3"/>
    <w:rsid w:val="00291707"/>
    <w:rsid w:val="002917D7"/>
    <w:rsid w:val="00291CF0"/>
    <w:rsid w:val="00291D2A"/>
    <w:rsid w:val="00292218"/>
    <w:rsid w:val="00292AA7"/>
    <w:rsid w:val="0029321E"/>
    <w:rsid w:val="00293614"/>
    <w:rsid w:val="00293E61"/>
    <w:rsid w:val="00294600"/>
    <w:rsid w:val="00294B89"/>
    <w:rsid w:val="00295123"/>
    <w:rsid w:val="002951C6"/>
    <w:rsid w:val="00295EC8"/>
    <w:rsid w:val="002962B6"/>
    <w:rsid w:val="00296347"/>
    <w:rsid w:val="00296EEB"/>
    <w:rsid w:val="00296FE7"/>
    <w:rsid w:val="002972EB"/>
    <w:rsid w:val="0029789F"/>
    <w:rsid w:val="00297E61"/>
    <w:rsid w:val="002A013B"/>
    <w:rsid w:val="002A035F"/>
    <w:rsid w:val="002A08D0"/>
    <w:rsid w:val="002A0AF0"/>
    <w:rsid w:val="002A0C6A"/>
    <w:rsid w:val="002A0F48"/>
    <w:rsid w:val="002A0F7E"/>
    <w:rsid w:val="002A1120"/>
    <w:rsid w:val="002A1962"/>
    <w:rsid w:val="002A217D"/>
    <w:rsid w:val="002A23E0"/>
    <w:rsid w:val="002A241A"/>
    <w:rsid w:val="002A28C6"/>
    <w:rsid w:val="002A2BA0"/>
    <w:rsid w:val="002A2BD6"/>
    <w:rsid w:val="002A2E5C"/>
    <w:rsid w:val="002A2EC0"/>
    <w:rsid w:val="002A3317"/>
    <w:rsid w:val="002A36A1"/>
    <w:rsid w:val="002A3B79"/>
    <w:rsid w:val="002A44A8"/>
    <w:rsid w:val="002A48E8"/>
    <w:rsid w:val="002A4C16"/>
    <w:rsid w:val="002A4D57"/>
    <w:rsid w:val="002A517B"/>
    <w:rsid w:val="002A527A"/>
    <w:rsid w:val="002A55BC"/>
    <w:rsid w:val="002A56A9"/>
    <w:rsid w:val="002A5890"/>
    <w:rsid w:val="002A5C44"/>
    <w:rsid w:val="002A5CC1"/>
    <w:rsid w:val="002A5F0D"/>
    <w:rsid w:val="002A6127"/>
    <w:rsid w:val="002A66EC"/>
    <w:rsid w:val="002A67F1"/>
    <w:rsid w:val="002A6E52"/>
    <w:rsid w:val="002A71AD"/>
    <w:rsid w:val="002A71DC"/>
    <w:rsid w:val="002A7583"/>
    <w:rsid w:val="002A785A"/>
    <w:rsid w:val="002A7BEA"/>
    <w:rsid w:val="002A7E22"/>
    <w:rsid w:val="002B0A80"/>
    <w:rsid w:val="002B0C27"/>
    <w:rsid w:val="002B0FE6"/>
    <w:rsid w:val="002B190A"/>
    <w:rsid w:val="002B1A60"/>
    <w:rsid w:val="002B1D82"/>
    <w:rsid w:val="002B20DF"/>
    <w:rsid w:val="002B2E16"/>
    <w:rsid w:val="002B2E85"/>
    <w:rsid w:val="002B2FD0"/>
    <w:rsid w:val="002B3486"/>
    <w:rsid w:val="002B34A5"/>
    <w:rsid w:val="002B36F1"/>
    <w:rsid w:val="002B41E7"/>
    <w:rsid w:val="002B4203"/>
    <w:rsid w:val="002B4435"/>
    <w:rsid w:val="002B47D5"/>
    <w:rsid w:val="002B53A3"/>
    <w:rsid w:val="002B542F"/>
    <w:rsid w:val="002B5BBE"/>
    <w:rsid w:val="002B5DED"/>
    <w:rsid w:val="002B618C"/>
    <w:rsid w:val="002B6385"/>
    <w:rsid w:val="002B74EC"/>
    <w:rsid w:val="002B76C8"/>
    <w:rsid w:val="002B7755"/>
    <w:rsid w:val="002B7C53"/>
    <w:rsid w:val="002C0156"/>
    <w:rsid w:val="002C096B"/>
    <w:rsid w:val="002C0A26"/>
    <w:rsid w:val="002C0AB8"/>
    <w:rsid w:val="002C0B37"/>
    <w:rsid w:val="002C0F32"/>
    <w:rsid w:val="002C1D8A"/>
    <w:rsid w:val="002C28F4"/>
    <w:rsid w:val="002C2E9F"/>
    <w:rsid w:val="002C302A"/>
    <w:rsid w:val="002C319E"/>
    <w:rsid w:val="002C328E"/>
    <w:rsid w:val="002C35C9"/>
    <w:rsid w:val="002C3CFF"/>
    <w:rsid w:val="002C4174"/>
    <w:rsid w:val="002C4C47"/>
    <w:rsid w:val="002C4D72"/>
    <w:rsid w:val="002C4D78"/>
    <w:rsid w:val="002C4EC1"/>
    <w:rsid w:val="002C50B3"/>
    <w:rsid w:val="002C5DFA"/>
    <w:rsid w:val="002C65CF"/>
    <w:rsid w:val="002C690E"/>
    <w:rsid w:val="002C6B46"/>
    <w:rsid w:val="002C7A32"/>
    <w:rsid w:val="002C7AB4"/>
    <w:rsid w:val="002C7B0C"/>
    <w:rsid w:val="002D0651"/>
    <w:rsid w:val="002D0730"/>
    <w:rsid w:val="002D0C04"/>
    <w:rsid w:val="002D10AE"/>
    <w:rsid w:val="002D1CC1"/>
    <w:rsid w:val="002D1FFB"/>
    <w:rsid w:val="002D21D5"/>
    <w:rsid w:val="002D2318"/>
    <w:rsid w:val="002D25A5"/>
    <w:rsid w:val="002D28EB"/>
    <w:rsid w:val="002D2C63"/>
    <w:rsid w:val="002D2F73"/>
    <w:rsid w:val="002D30E5"/>
    <w:rsid w:val="002D39E5"/>
    <w:rsid w:val="002D3AF4"/>
    <w:rsid w:val="002D3B5B"/>
    <w:rsid w:val="002D3E10"/>
    <w:rsid w:val="002D3F45"/>
    <w:rsid w:val="002D49D4"/>
    <w:rsid w:val="002D4F43"/>
    <w:rsid w:val="002D5192"/>
    <w:rsid w:val="002D5725"/>
    <w:rsid w:val="002D59AE"/>
    <w:rsid w:val="002D5D94"/>
    <w:rsid w:val="002D5FD6"/>
    <w:rsid w:val="002D67F1"/>
    <w:rsid w:val="002D68E7"/>
    <w:rsid w:val="002D69C4"/>
    <w:rsid w:val="002D6C88"/>
    <w:rsid w:val="002D7234"/>
    <w:rsid w:val="002D74BC"/>
    <w:rsid w:val="002D7881"/>
    <w:rsid w:val="002E0033"/>
    <w:rsid w:val="002E0EEA"/>
    <w:rsid w:val="002E1026"/>
    <w:rsid w:val="002E1750"/>
    <w:rsid w:val="002E1B7B"/>
    <w:rsid w:val="002E1D4A"/>
    <w:rsid w:val="002E26E2"/>
    <w:rsid w:val="002E27A0"/>
    <w:rsid w:val="002E2AEF"/>
    <w:rsid w:val="002E33D4"/>
    <w:rsid w:val="002E388D"/>
    <w:rsid w:val="002E3BAB"/>
    <w:rsid w:val="002E3E62"/>
    <w:rsid w:val="002E4022"/>
    <w:rsid w:val="002E4512"/>
    <w:rsid w:val="002E4DA8"/>
    <w:rsid w:val="002E52A2"/>
    <w:rsid w:val="002E52C0"/>
    <w:rsid w:val="002E55CD"/>
    <w:rsid w:val="002E5AEB"/>
    <w:rsid w:val="002E5DF3"/>
    <w:rsid w:val="002E5DF5"/>
    <w:rsid w:val="002E64CE"/>
    <w:rsid w:val="002E6D56"/>
    <w:rsid w:val="002E79E5"/>
    <w:rsid w:val="002E7D21"/>
    <w:rsid w:val="002E7FC2"/>
    <w:rsid w:val="002F00F0"/>
    <w:rsid w:val="002F0227"/>
    <w:rsid w:val="002F072F"/>
    <w:rsid w:val="002F0B68"/>
    <w:rsid w:val="002F1288"/>
    <w:rsid w:val="002F1657"/>
    <w:rsid w:val="002F1665"/>
    <w:rsid w:val="002F26F0"/>
    <w:rsid w:val="002F2B30"/>
    <w:rsid w:val="002F2F9C"/>
    <w:rsid w:val="002F3347"/>
    <w:rsid w:val="002F38B2"/>
    <w:rsid w:val="002F3A7A"/>
    <w:rsid w:val="002F4223"/>
    <w:rsid w:val="002F4446"/>
    <w:rsid w:val="002F4938"/>
    <w:rsid w:val="002F5515"/>
    <w:rsid w:val="002F5B9F"/>
    <w:rsid w:val="002F5D4B"/>
    <w:rsid w:val="002F6888"/>
    <w:rsid w:val="002F6C24"/>
    <w:rsid w:val="002F74F1"/>
    <w:rsid w:val="002F7547"/>
    <w:rsid w:val="002F7735"/>
    <w:rsid w:val="002F79EB"/>
    <w:rsid w:val="002F7DC9"/>
    <w:rsid w:val="00300913"/>
    <w:rsid w:val="00300A86"/>
    <w:rsid w:val="0030157C"/>
    <w:rsid w:val="00301717"/>
    <w:rsid w:val="00301890"/>
    <w:rsid w:val="00301A55"/>
    <w:rsid w:val="00301B58"/>
    <w:rsid w:val="00301DB7"/>
    <w:rsid w:val="00301F6D"/>
    <w:rsid w:val="003029A4"/>
    <w:rsid w:val="00302C80"/>
    <w:rsid w:val="003031B8"/>
    <w:rsid w:val="00303894"/>
    <w:rsid w:val="00303CE3"/>
    <w:rsid w:val="00303FF7"/>
    <w:rsid w:val="003040A0"/>
    <w:rsid w:val="003040EA"/>
    <w:rsid w:val="003041B0"/>
    <w:rsid w:val="0030543F"/>
    <w:rsid w:val="00305C12"/>
    <w:rsid w:val="00305DA3"/>
    <w:rsid w:val="00305E75"/>
    <w:rsid w:val="00305E7C"/>
    <w:rsid w:val="003063B3"/>
    <w:rsid w:val="003063CF"/>
    <w:rsid w:val="00306586"/>
    <w:rsid w:val="00306D05"/>
    <w:rsid w:val="00306EAE"/>
    <w:rsid w:val="003070FD"/>
    <w:rsid w:val="00307252"/>
    <w:rsid w:val="003075BF"/>
    <w:rsid w:val="003076FD"/>
    <w:rsid w:val="00307D26"/>
    <w:rsid w:val="00307EF4"/>
    <w:rsid w:val="00310487"/>
    <w:rsid w:val="003104F2"/>
    <w:rsid w:val="003106B4"/>
    <w:rsid w:val="00310AD6"/>
    <w:rsid w:val="00310BB8"/>
    <w:rsid w:val="00310D9B"/>
    <w:rsid w:val="00311190"/>
    <w:rsid w:val="00311A5C"/>
    <w:rsid w:val="00311CBC"/>
    <w:rsid w:val="00312037"/>
    <w:rsid w:val="003133F7"/>
    <w:rsid w:val="00313564"/>
    <w:rsid w:val="003140D9"/>
    <w:rsid w:val="0031416A"/>
    <w:rsid w:val="003142BF"/>
    <w:rsid w:val="003146BC"/>
    <w:rsid w:val="0031483A"/>
    <w:rsid w:val="00314D4E"/>
    <w:rsid w:val="00315053"/>
    <w:rsid w:val="0031543D"/>
    <w:rsid w:val="003157D1"/>
    <w:rsid w:val="00316395"/>
    <w:rsid w:val="00316716"/>
    <w:rsid w:val="0031695C"/>
    <w:rsid w:val="00316BFD"/>
    <w:rsid w:val="00316DB0"/>
    <w:rsid w:val="00316E1F"/>
    <w:rsid w:val="00316E99"/>
    <w:rsid w:val="00316F72"/>
    <w:rsid w:val="003171D1"/>
    <w:rsid w:val="00317B10"/>
    <w:rsid w:val="003205A1"/>
    <w:rsid w:val="003205DB"/>
    <w:rsid w:val="00320EA2"/>
    <w:rsid w:val="00321183"/>
    <w:rsid w:val="00321449"/>
    <w:rsid w:val="003214C1"/>
    <w:rsid w:val="00321828"/>
    <w:rsid w:val="00321EA7"/>
    <w:rsid w:val="0032211C"/>
    <w:rsid w:val="003223FA"/>
    <w:rsid w:val="003228D3"/>
    <w:rsid w:val="0032299B"/>
    <w:rsid w:val="00322CC2"/>
    <w:rsid w:val="00322F36"/>
    <w:rsid w:val="00322FA4"/>
    <w:rsid w:val="00323402"/>
    <w:rsid w:val="0032395F"/>
    <w:rsid w:val="00323B38"/>
    <w:rsid w:val="00323CCF"/>
    <w:rsid w:val="00324666"/>
    <w:rsid w:val="00324AAE"/>
    <w:rsid w:val="00324B69"/>
    <w:rsid w:val="00324BC8"/>
    <w:rsid w:val="00324C13"/>
    <w:rsid w:val="0032527F"/>
    <w:rsid w:val="0032560F"/>
    <w:rsid w:val="00325F95"/>
    <w:rsid w:val="00326097"/>
    <w:rsid w:val="003260DB"/>
    <w:rsid w:val="0032657A"/>
    <w:rsid w:val="003268AF"/>
    <w:rsid w:val="003269E7"/>
    <w:rsid w:val="00326EC5"/>
    <w:rsid w:val="003275E1"/>
    <w:rsid w:val="00327F5A"/>
    <w:rsid w:val="0033022F"/>
    <w:rsid w:val="0033039E"/>
    <w:rsid w:val="003312E2"/>
    <w:rsid w:val="003313E8"/>
    <w:rsid w:val="0033150D"/>
    <w:rsid w:val="00331542"/>
    <w:rsid w:val="00331C51"/>
    <w:rsid w:val="00331EFD"/>
    <w:rsid w:val="00331F24"/>
    <w:rsid w:val="00332127"/>
    <w:rsid w:val="00332159"/>
    <w:rsid w:val="0033227C"/>
    <w:rsid w:val="0033294B"/>
    <w:rsid w:val="00332AE6"/>
    <w:rsid w:val="00333180"/>
    <w:rsid w:val="00333A84"/>
    <w:rsid w:val="00334012"/>
    <w:rsid w:val="003341D1"/>
    <w:rsid w:val="003348EE"/>
    <w:rsid w:val="00334B9F"/>
    <w:rsid w:val="00334CCF"/>
    <w:rsid w:val="00334FD4"/>
    <w:rsid w:val="003354A4"/>
    <w:rsid w:val="00335693"/>
    <w:rsid w:val="00335793"/>
    <w:rsid w:val="003358E5"/>
    <w:rsid w:val="00335B2A"/>
    <w:rsid w:val="00335EBA"/>
    <w:rsid w:val="0033625C"/>
    <w:rsid w:val="00336577"/>
    <w:rsid w:val="003365C8"/>
    <w:rsid w:val="0033730B"/>
    <w:rsid w:val="00337797"/>
    <w:rsid w:val="00337AB9"/>
    <w:rsid w:val="00337CDD"/>
    <w:rsid w:val="00337FC8"/>
    <w:rsid w:val="00340182"/>
    <w:rsid w:val="00340278"/>
    <w:rsid w:val="0034034F"/>
    <w:rsid w:val="003403A7"/>
    <w:rsid w:val="00340854"/>
    <w:rsid w:val="00340CE8"/>
    <w:rsid w:val="00340ED0"/>
    <w:rsid w:val="00340F87"/>
    <w:rsid w:val="00341249"/>
    <w:rsid w:val="00341683"/>
    <w:rsid w:val="003429A9"/>
    <w:rsid w:val="00342AB8"/>
    <w:rsid w:val="00343DCF"/>
    <w:rsid w:val="00344272"/>
    <w:rsid w:val="003445C9"/>
    <w:rsid w:val="003446D6"/>
    <w:rsid w:val="003453C0"/>
    <w:rsid w:val="003453E0"/>
    <w:rsid w:val="00345780"/>
    <w:rsid w:val="00346526"/>
    <w:rsid w:val="00346775"/>
    <w:rsid w:val="00346A67"/>
    <w:rsid w:val="00346C9D"/>
    <w:rsid w:val="00346E86"/>
    <w:rsid w:val="00347466"/>
    <w:rsid w:val="0034787F"/>
    <w:rsid w:val="00347894"/>
    <w:rsid w:val="00347B0E"/>
    <w:rsid w:val="00347C66"/>
    <w:rsid w:val="00347C85"/>
    <w:rsid w:val="00347C95"/>
    <w:rsid w:val="003502BF"/>
    <w:rsid w:val="0035039E"/>
    <w:rsid w:val="00350412"/>
    <w:rsid w:val="00350888"/>
    <w:rsid w:val="003508D2"/>
    <w:rsid w:val="00350AA6"/>
    <w:rsid w:val="00350CBF"/>
    <w:rsid w:val="00351E33"/>
    <w:rsid w:val="00352755"/>
    <w:rsid w:val="00353651"/>
    <w:rsid w:val="00353884"/>
    <w:rsid w:val="00353E78"/>
    <w:rsid w:val="003540C7"/>
    <w:rsid w:val="00354875"/>
    <w:rsid w:val="00354D1C"/>
    <w:rsid w:val="00355436"/>
    <w:rsid w:val="003554FC"/>
    <w:rsid w:val="00355758"/>
    <w:rsid w:val="003559A3"/>
    <w:rsid w:val="00355AE3"/>
    <w:rsid w:val="00355B64"/>
    <w:rsid w:val="00356715"/>
    <w:rsid w:val="0035692C"/>
    <w:rsid w:val="003569C5"/>
    <w:rsid w:val="00356D51"/>
    <w:rsid w:val="00356D72"/>
    <w:rsid w:val="003576F4"/>
    <w:rsid w:val="003577E8"/>
    <w:rsid w:val="003607A2"/>
    <w:rsid w:val="00360A2C"/>
    <w:rsid w:val="0036194A"/>
    <w:rsid w:val="00361A6C"/>
    <w:rsid w:val="00362195"/>
    <w:rsid w:val="003624CE"/>
    <w:rsid w:val="003629A3"/>
    <w:rsid w:val="00362A45"/>
    <w:rsid w:val="003633BB"/>
    <w:rsid w:val="0036358D"/>
    <w:rsid w:val="003636E3"/>
    <w:rsid w:val="00363834"/>
    <w:rsid w:val="00363C61"/>
    <w:rsid w:val="00364E75"/>
    <w:rsid w:val="00365211"/>
    <w:rsid w:val="00365239"/>
    <w:rsid w:val="0036532B"/>
    <w:rsid w:val="0036534F"/>
    <w:rsid w:val="003659E4"/>
    <w:rsid w:val="00365D7D"/>
    <w:rsid w:val="00366D18"/>
    <w:rsid w:val="003679F1"/>
    <w:rsid w:val="00367AB3"/>
    <w:rsid w:val="0037002D"/>
    <w:rsid w:val="00370F21"/>
    <w:rsid w:val="00371006"/>
    <w:rsid w:val="003712CF"/>
    <w:rsid w:val="00372565"/>
    <w:rsid w:val="003726BE"/>
    <w:rsid w:val="003728A0"/>
    <w:rsid w:val="00373195"/>
    <w:rsid w:val="003732B2"/>
    <w:rsid w:val="00373C00"/>
    <w:rsid w:val="00373D05"/>
    <w:rsid w:val="003740C6"/>
    <w:rsid w:val="00374682"/>
    <w:rsid w:val="003747F1"/>
    <w:rsid w:val="00374B3A"/>
    <w:rsid w:val="003751FB"/>
    <w:rsid w:val="00375369"/>
    <w:rsid w:val="003755F1"/>
    <w:rsid w:val="00375871"/>
    <w:rsid w:val="00375896"/>
    <w:rsid w:val="0037595F"/>
    <w:rsid w:val="00375C9D"/>
    <w:rsid w:val="00375F94"/>
    <w:rsid w:val="00375FE7"/>
    <w:rsid w:val="00376FF7"/>
    <w:rsid w:val="003771D1"/>
    <w:rsid w:val="003775CD"/>
    <w:rsid w:val="00377668"/>
    <w:rsid w:val="0037779A"/>
    <w:rsid w:val="0037789F"/>
    <w:rsid w:val="00377991"/>
    <w:rsid w:val="00377C20"/>
    <w:rsid w:val="0038018B"/>
    <w:rsid w:val="003808D7"/>
    <w:rsid w:val="00381734"/>
    <w:rsid w:val="00381B0A"/>
    <w:rsid w:val="00381E33"/>
    <w:rsid w:val="00382254"/>
    <w:rsid w:val="003826E9"/>
    <w:rsid w:val="00382B1E"/>
    <w:rsid w:val="00383AA3"/>
    <w:rsid w:val="00383ACD"/>
    <w:rsid w:val="00384B82"/>
    <w:rsid w:val="00384CD4"/>
    <w:rsid w:val="00384E95"/>
    <w:rsid w:val="003851E5"/>
    <w:rsid w:val="003854B7"/>
    <w:rsid w:val="0038575D"/>
    <w:rsid w:val="00385C37"/>
    <w:rsid w:val="003865B6"/>
    <w:rsid w:val="003868CB"/>
    <w:rsid w:val="00386BC0"/>
    <w:rsid w:val="00386CC5"/>
    <w:rsid w:val="00387238"/>
    <w:rsid w:val="00387316"/>
    <w:rsid w:val="0038740D"/>
    <w:rsid w:val="00387415"/>
    <w:rsid w:val="00387457"/>
    <w:rsid w:val="00387919"/>
    <w:rsid w:val="00387A04"/>
    <w:rsid w:val="00387A8C"/>
    <w:rsid w:val="00387CC0"/>
    <w:rsid w:val="00390AF9"/>
    <w:rsid w:val="00391117"/>
    <w:rsid w:val="003913C0"/>
    <w:rsid w:val="00391516"/>
    <w:rsid w:val="00392291"/>
    <w:rsid w:val="0039241B"/>
    <w:rsid w:val="00392ABB"/>
    <w:rsid w:val="00392C5D"/>
    <w:rsid w:val="00392C98"/>
    <w:rsid w:val="00393DA7"/>
    <w:rsid w:val="00393E1A"/>
    <w:rsid w:val="0039485D"/>
    <w:rsid w:val="0039498B"/>
    <w:rsid w:val="00394F62"/>
    <w:rsid w:val="00395B0A"/>
    <w:rsid w:val="00395C76"/>
    <w:rsid w:val="00395FEE"/>
    <w:rsid w:val="00396346"/>
    <w:rsid w:val="0039659C"/>
    <w:rsid w:val="0039670C"/>
    <w:rsid w:val="003967B3"/>
    <w:rsid w:val="00396A0C"/>
    <w:rsid w:val="00396A27"/>
    <w:rsid w:val="00396ABA"/>
    <w:rsid w:val="00396E88"/>
    <w:rsid w:val="00397779"/>
    <w:rsid w:val="00397DCB"/>
    <w:rsid w:val="00397E36"/>
    <w:rsid w:val="003A02EA"/>
    <w:rsid w:val="003A0F75"/>
    <w:rsid w:val="003A0F76"/>
    <w:rsid w:val="003A110F"/>
    <w:rsid w:val="003A11C4"/>
    <w:rsid w:val="003A15CF"/>
    <w:rsid w:val="003A1D47"/>
    <w:rsid w:val="003A21D5"/>
    <w:rsid w:val="003A25AE"/>
    <w:rsid w:val="003A2A78"/>
    <w:rsid w:val="003A2AEF"/>
    <w:rsid w:val="003A2B65"/>
    <w:rsid w:val="003A2D60"/>
    <w:rsid w:val="003A2F68"/>
    <w:rsid w:val="003A30AD"/>
    <w:rsid w:val="003A30DD"/>
    <w:rsid w:val="003A31A8"/>
    <w:rsid w:val="003A3B80"/>
    <w:rsid w:val="003A3BC9"/>
    <w:rsid w:val="003A3E3D"/>
    <w:rsid w:val="003A456F"/>
    <w:rsid w:val="003A491D"/>
    <w:rsid w:val="003A4ADD"/>
    <w:rsid w:val="003A4C95"/>
    <w:rsid w:val="003A50EA"/>
    <w:rsid w:val="003A51B6"/>
    <w:rsid w:val="003A5282"/>
    <w:rsid w:val="003A5401"/>
    <w:rsid w:val="003A5780"/>
    <w:rsid w:val="003A5E68"/>
    <w:rsid w:val="003A5E9A"/>
    <w:rsid w:val="003A6533"/>
    <w:rsid w:val="003A6589"/>
    <w:rsid w:val="003A6BFC"/>
    <w:rsid w:val="003A6C9B"/>
    <w:rsid w:val="003A6CA7"/>
    <w:rsid w:val="003A6DA8"/>
    <w:rsid w:val="003A6FF3"/>
    <w:rsid w:val="003A75BB"/>
    <w:rsid w:val="003A7EF7"/>
    <w:rsid w:val="003B0224"/>
    <w:rsid w:val="003B027B"/>
    <w:rsid w:val="003B0D56"/>
    <w:rsid w:val="003B0DFE"/>
    <w:rsid w:val="003B101E"/>
    <w:rsid w:val="003B201B"/>
    <w:rsid w:val="003B2227"/>
    <w:rsid w:val="003B2406"/>
    <w:rsid w:val="003B24D1"/>
    <w:rsid w:val="003B259C"/>
    <w:rsid w:val="003B2D55"/>
    <w:rsid w:val="003B2E96"/>
    <w:rsid w:val="003B2F3E"/>
    <w:rsid w:val="003B32D7"/>
    <w:rsid w:val="003B3616"/>
    <w:rsid w:val="003B36B0"/>
    <w:rsid w:val="003B370A"/>
    <w:rsid w:val="003B3A29"/>
    <w:rsid w:val="003B3BA2"/>
    <w:rsid w:val="003B3EBF"/>
    <w:rsid w:val="003B3F9E"/>
    <w:rsid w:val="003B4732"/>
    <w:rsid w:val="003B552F"/>
    <w:rsid w:val="003B5799"/>
    <w:rsid w:val="003B5DA1"/>
    <w:rsid w:val="003B5F3A"/>
    <w:rsid w:val="003B646F"/>
    <w:rsid w:val="003B678C"/>
    <w:rsid w:val="003B67C3"/>
    <w:rsid w:val="003B6E11"/>
    <w:rsid w:val="003B71BE"/>
    <w:rsid w:val="003B7835"/>
    <w:rsid w:val="003B7B51"/>
    <w:rsid w:val="003B7DB5"/>
    <w:rsid w:val="003B7E5F"/>
    <w:rsid w:val="003C0683"/>
    <w:rsid w:val="003C0701"/>
    <w:rsid w:val="003C10C0"/>
    <w:rsid w:val="003C11B1"/>
    <w:rsid w:val="003C16D0"/>
    <w:rsid w:val="003C1837"/>
    <w:rsid w:val="003C18E9"/>
    <w:rsid w:val="003C1CD5"/>
    <w:rsid w:val="003C20BF"/>
    <w:rsid w:val="003C247D"/>
    <w:rsid w:val="003C35D6"/>
    <w:rsid w:val="003C3AE8"/>
    <w:rsid w:val="003C42E3"/>
    <w:rsid w:val="003C4894"/>
    <w:rsid w:val="003C514A"/>
    <w:rsid w:val="003C52C5"/>
    <w:rsid w:val="003C546D"/>
    <w:rsid w:val="003C54AA"/>
    <w:rsid w:val="003C584C"/>
    <w:rsid w:val="003C5A37"/>
    <w:rsid w:val="003C5B0D"/>
    <w:rsid w:val="003C606E"/>
    <w:rsid w:val="003C6421"/>
    <w:rsid w:val="003C68D0"/>
    <w:rsid w:val="003C6A3F"/>
    <w:rsid w:val="003C6A54"/>
    <w:rsid w:val="003C6B9C"/>
    <w:rsid w:val="003C6E56"/>
    <w:rsid w:val="003C6E95"/>
    <w:rsid w:val="003C75BE"/>
    <w:rsid w:val="003C7C3F"/>
    <w:rsid w:val="003C7C85"/>
    <w:rsid w:val="003D01F5"/>
    <w:rsid w:val="003D022A"/>
    <w:rsid w:val="003D0609"/>
    <w:rsid w:val="003D0B57"/>
    <w:rsid w:val="003D0CB5"/>
    <w:rsid w:val="003D0D8F"/>
    <w:rsid w:val="003D0F27"/>
    <w:rsid w:val="003D129C"/>
    <w:rsid w:val="003D1C3E"/>
    <w:rsid w:val="003D1D38"/>
    <w:rsid w:val="003D20EC"/>
    <w:rsid w:val="003D2260"/>
    <w:rsid w:val="003D23A3"/>
    <w:rsid w:val="003D241D"/>
    <w:rsid w:val="003D25E3"/>
    <w:rsid w:val="003D2E01"/>
    <w:rsid w:val="003D2EAB"/>
    <w:rsid w:val="003D2FE3"/>
    <w:rsid w:val="003D3921"/>
    <w:rsid w:val="003D3992"/>
    <w:rsid w:val="003D3A66"/>
    <w:rsid w:val="003D3D1E"/>
    <w:rsid w:val="003D3D92"/>
    <w:rsid w:val="003D3EF4"/>
    <w:rsid w:val="003D400C"/>
    <w:rsid w:val="003D4306"/>
    <w:rsid w:val="003D492C"/>
    <w:rsid w:val="003D4D55"/>
    <w:rsid w:val="003D4FA1"/>
    <w:rsid w:val="003D5298"/>
    <w:rsid w:val="003D5304"/>
    <w:rsid w:val="003D5982"/>
    <w:rsid w:val="003D5C83"/>
    <w:rsid w:val="003D6B28"/>
    <w:rsid w:val="003D6E37"/>
    <w:rsid w:val="003D7577"/>
    <w:rsid w:val="003D7F39"/>
    <w:rsid w:val="003D7F73"/>
    <w:rsid w:val="003E02FE"/>
    <w:rsid w:val="003E04BE"/>
    <w:rsid w:val="003E061E"/>
    <w:rsid w:val="003E0907"/>
    <w:rsid w:val="003E0E6B"/>
    <w:rsid w:val="003E1C72"/>
    <w:rsid w:val="003E1DCC"/>
    <w:rsid w:val="003E2522"/>
    <w:rsid w:val="003E2531"/>
    <w:rsid w:val="003E2741"/>
    <w:rsid w:val="003E2986"/>
    <w:rsid w:val="003E2EBD"/>
    <w:rsid w:val="003E301D"/>
    <w:rsid w:val="003E315B"/>
    <w:rsid w:val="003E4159"/>
    <w:rsid w:val="003E543A"/>
    <w:rsid w:val="003E583D"/>
    <w:rsid w:val="003E585D"/>
    <w:rsid w:val="003E5A50"/>
    <w:rsid w:val="003E5C81"/>
    <w:rsid w:val="003E611A"/>
    <w:rsid w:val="003E649E"/>
    <w:rsid w:val="003E6BA2"/>
    <w:rsid w:val="003E72DF"/>
    <w:rsid w:val="003E7721"/>
    <w:rsid w:val="003E7A22"/>
    <w:rsid w:val="003E7CF3"/>
    <w:rsid w:val="003F0073"/>
    <w:rsid w:val="003F01C0"/>
    <w:rsid w:val="003F030D"/>
    <w:rsid w:val="003F037D"/>
    <w:rsid w:val="003F0811"/>
    <w:rsid w:val="003F0D5B"/>
    <w:rsid w:val="003F0F63"/>
    <w:rsid w:val="003F1201"/>
    <w:rsid w:val="003F1646"/>
    <w:rsid w:val="003F173F"/>
    <w:rsid w:val="003F1E9F"/>
    <w:rsid w:val="003F22CF"/>
    <w:rsid w:val="003F2881"/>
    <w:rsid w:val="003F2FEB"/>
    <w:rsid w:val="003F3143"/>
    <w:rsid w:val="003F32B0"/>
    <w:rsid w:val="003F34C1"/>
    <w:rsid w:val="003F370C"/>
    <w:rsid w:val="003F3C39"/>
    <w:rsid w:val="003F43B0"/>
    <w:rsid w:val="003F47EA"/>
    <w:rsid w:val="003F4C03"/>
    <w:rsid w:val="003F4C60"/>
    <w:rsid w:val="003F4DBF"/>
    <w:rsid w:val="003F5B9F"/>
    <w:rsid w:val="003F6048"/>
    <w:rsid w:val="003F65A7"/>
    <w:rsid w:val="003F65D8"/>
    <w:rsid w:val="003F6EA9"/>
    <w:rsid w:val="003F71EC"/>
    <w:rsid w:val="003F75A7"/>
    <w:rsid w:val="003F77AB"/>
    <w:rsid w:val="003F78FC"/>
    <w:rsid w:val="003F7FA0"/>
    <w:rsid w:val="004007BF"/>
    <w:rsid w:val="004007F2"/>
    <w:rsid w:val="00400882"/>
    <w:rsid w:val="004008B6"/>
    <w:rsid w:val="00400933"/>
    <w:rsid w:val="00400D09"/>
    <w:rsid w:val="00401A16"/>
    <w:rsid w:val="00401D40"/>
    <w:rsid w:val="00402308"/>
    <w:rsid w:val="00402394"/>
    <w:rsid w:val="00402704"/>
    <w:rsid w:val="004030C7"/>
    <w:rsid w:val="00403281"/>
    <w:rsid w:val="00404436"/>
    <w:rsid w:val="004045FD"/>
    <w:rsid w:val="004046AC"/>
    <w:rsid w:val="00404A90"/>
    <w:rsid w:val="00405624"/>
    <w:rsid w:val="00405C42"/>
    <w:rsid w:val="00405DFB"/>
    <w:rsid w:val="00406085"/>
    <w:rsid w:val="004061A3"/>
    <w:rsid w:val="00406673"/>
    <w:rsid w:val="004066E0"/>
    <w:rsid w:val="004067CC"/>
    <w:rsid w:val="004069D1"/>
    <w:rsid w:val="00406B21"/>
    <w:rsid w:val="00407133"/>
    <w:rsid w:val="004072A1"/>
    <w:rsid w:val="0040781A"/>
    <w:rsid w:val="00407957"/>
    <w:rsid w:val="004108AD"/>
    <w:rsid w:val="00410EDA"/>
    <w:rsid w:val="00410FD2"/>
    <w:rsid w:val="00411304"/>
    <w:rsid w:val="004113D2"/>
    <w:rsid w:val="00411476"/>
    <w:rsid w:val="00411CBF"/>
    <w:rsid w:val="0041200A"/>
    <w:rsid w:val="0041257B"/>
    <w:rsid w:val="00412D23"/>
    <w:rsid w:val="00412F13"/>
    <w:rsid w:val="00413308"/>
    <w:rsid w:val="00413DA6"/>
    <w:rsid w:val="00414160"/>
    <w:rsid w:val="004141D5"/>
    <w:rsid w:val="004148CB"/>
    <w:rsid w:val="00414957"/>
    <w:rsid w:val="00414E77"/>
    <w:rsid w:val="00414F30"/>
    <w:rsid w:val="00414FFE"/>
    <w:rsid w:val="004150E7"/>
    <w:rsid w:val="0041577C"/>
    <w:rsid w:val="00415AD1"/>
    <w:rsid w:val="00415BD6"/>
    <w:rsid w:val="004160A1"/>
    <w:rsid w:val="004161D2"/>
    <w:rsid w:val="00416369"/>
    <w:rsid w:val="00416612"/>
    <w:rsid w:val="004171F1"/>
    <w:rsid w:val="004179F5"/>
    <w:rsid w:val="00417A9A"/>
    <w:rsid w:val="00420022"/>
    <w:rsid w:val="00420969"/>
    <w:rsid w:val="0042106D"/>
    <w:rsid w:val="004210FF"/>
    <w:rsid w:val="0042125A"/>
    <w:rsid w:val="004215D5"/>
    <w:rsid w:val="00421A3C"/>
    <w:rsid w:val="00421CD2"/>
    <w:rsid w:val="004225A8"/>
    <w:rsid w:val="004228E0"/>
    <w:rsid w:val="00422DBA"/>
    <w:rsid w:val="004233D3"/>
    <w:rsid w:val="004236F1"/>
    <w:rsid w:val="00423E00"/>
    <w:rsid w:val="0042409F"/>
    <w:rsid w:val="004244C3"/>
    <w:rsid w:val="004244E1"/>
    <w:rsid w:val="00424671"/>
    <w:rsid w:val="00424986"/>
    <w:rsid w:val="004258D0"/>
    <w:rsid w:val="004259AB"/>
    <w:rsid w:val="00425D39"/>
    <w:rsid w:val="00425D86"/>
    <w:rsid w:val="00425FEB"/>
    <w:rsid w:val="0042676B"/>
    <w:rsid w:val="0042681C"/>
    <w:rsid w:val="00426866"/>
    <w:rsid w:val="00426B42"/>
    <w:rsid w:val="00426D06"/>
    <w:rsid w:val="00426F74"/>
    <w:rsid w:val="00427616"/>
    <w:rsid w:val="00427824"/>
    <w:rsid w:val="004300E7"/>
    <w:rsid w:val="00430996"/>
    <w:rsid w:val="00430AB1"/>
    <w:rsid w:val="00430FFD"/>
    <w:rsid w:val="00431E77"/>
    <w:rsid w:val="0043205D"/>
    <w:rsid w:val="00432E0B"/>
    <w:rsid w:val="00433497"/>
    <w:rsid w:val="00433731"/>
    <w:rsid w:val="00433904"/>
    <w:rsid w:val="00433BD7"/>
    <w:rsid w:val="004344FB"/>
    <w:rsid w:val="00434AB5"/>
    <w:rsid w:val="00434B59"/>
    <w:rsid w:val="00434DEA"/>
    <w:rsid w:val="00434E10"/>
    <w:rsid w:val="00434E7B"/>
    <w:rsid w:val="00435354"/>
    <w:rsid w:val="00435DB6"/>
    <w:rsid w:val="00435E08"/>
    <w:rsid w:val="00436061"/>
    <w:rsid w:val="0043662F"/>
    <w:rsid w:val="0043664F"/>
    <w:rsid w:val="00436B6F"/>
    <w:rsid w:val="00436C71"/>
    <w:rsid w:val="00436F08"/>
    <w:rsid w:val="004372F1"/>
    <w:rsid w:val="00437BB5"/>
    <w:rsid w:val="0044040E"/>
    <w:rsid w:val="004405C8"/>
    <w:rsid w:val="00441740"/>
    <w:rsid w:val="00441D43"/>
    <w:rsid w:val="0044250D"/>
    <w:rsid w:val="00442931"/>
    <w:rsid w:val="00442A6B"/>
    <w:rsid w:val="00442EAC"/>
    <w:rsid w:val="0044310F"/>
    <w:rsid w:val="00443150"/>
    <w:rsid w:val="00443760"/>
    <w:rsid w:val="00443BC8"/>
    <w:rsid w:val="00443FFD"/>
    <w:rsid w:val="00444527"/>
    <w:rsid w:val="00444AF1"/>
    <w:rsid w:val="00444AF5"/>
    <w:rsid w:val="00444F2F"/>
    <w:rsid w:val="00445CDA"/>
    <w:rsid w:val="00445F74"/>
    <w:rsid w:val="004461EB"/>
    <w:rsid w:val="0044626C"/>
    <w:rsid w:val="004464CE"/>
    <w:rsid w:val="00446524"/>
    <w:rsid w:val="00446D95"/>
    <w:rsid w:val="004476A0"/>
    <w:rsid w:val="0044779E"/>
    <w:rsid w:val="004478C6"/>
    <w:rsid w:val="00450642"/>
    <w:rsid w:val="00450D04"/>
    <w:rsid w:val="00451288"/>
    <w:rsid w:val="004518D2"/>
    <w:rsid w:val="00451AD1"/>
    <w:rsid w:val="00451D18"/>
    <w:rsid w:val="00451D6F"/>
    <w:rsid w:val="004525C5"/>
    <w:rsid w:val="00452B0E"/>
    <w:rsid w:val="00452CE5"/>
    <w:rsid w:val="00452D22"/>
    <w:rsid w:val="0045304A"/>
    <w:rsid w:val="004530D4"/>
    <w:rsid w:val="00453492"/>
    <w:rsid w:val="004539CC"/>
    <w:rsid w:val="004542CF"/>
    <w:rsid w:val="004545D3"/>
    <w:rsid w:val="004549F2"/>
    <w:rsid w:val="00454C37"/>
    <w:rsid w:val="00454C54"/>
    <w:rsid w:val="00454EE1"/>
    <w:rsid w:val="00456711"/>
    <w:rsid w:val="00456906"/>
    <w:rsid w:val="00456BE7"/>
    <w:rsid w:val="00456E69"/>
    <w:rsid w:val="00457298"/>
    <w:rsid w:val="004572A6"/>
    <w:rsid w:val="00457323"/>
    <w:rsid w:val="00457511"/>
    <w:rsid w:val="004577EF"/>
    <w:rsid w:val="00457A99"/>
    <w:rsid w:val="00457DFE"/>
    <w:rsid w:val="00460074"/>
    <w:rsid w:val="00460439"/>
    <w:rsid w:val="00460443"/>
    <w:rsid w:val="004604EA"/>
    <w:rsid w:val="004605C9"/>
    <w:rsid w:val="00460FB1"/>
    <w:rsid w:val="00461231"/>
    <w:rsid w:val="00461355"/>
    <w:rsid w:val="004613E5"/>
    <w:rsid w:val="00461CE2"/>
    <w:rsid w:val="00461DA4"/>
    <w:rsid w:val="00462061"/>
    <w:rsid w:val="0046212F"/>
    <w:rsid w:val="0046254F"/>
    <w:rsid w:val="00462747"/>
    <w:rsid w:val="00462BD8"/>
    <w:rsid w:val="004634C4"/>
    <w:rsid w:val="004635D1"/>
    <w:rsid w:val="00464095"/>
    <w:rsid w:val="0046432A"/>
    <w:rsid w:val="004643C1"/>
    <w:rsid w:val="0046514A"/>
    <w:rsid w:val="00465275"/>
    <w:rsid w:val="004657E6"/>
    <w:rsid w:val="00465A95"/>
    <w:rsid w:val="00465DAE"/>
    <w:rsid w:val="00466991"/>
    <w:rsid w:val="00466CBA"/>
    <w:rsid w:val="00466FAB"/>
    <w:rsid w:val="0046724D"/>
    <w:rsid w:val="00467438"/>
    <w:rsid w:val="0046768A"/>
    <w:rsid w:val="004679FD"/>
    <w:rsid w:val="00470067"/>
    <w:rsid w:val="0047015F"/>
    <w:rsid w:val="004705AF"/>
    <w:rsid w:val="00470B1F"/>
    <w:rsid w:val="00471080"/>
    <w:rsid w:val="00471317"/>
    <w:rsid w:val="004713CC"/>
    <w:rsid w:val="00471508"/>
    <w:rsid w:val="00471A8A"/>
    <w:rsid w:val="0047204A"/>
    <w:rsid w:val="004725B6"/>
    <w:rsid w:val="004725FA"/>
    <w:rsid w:val="00472E33"/>
    <w:rsid w:val="00472FBC"/>
    <w:rsid w:val="00473114"/>
    <w:rsid w:val="00473233"/>
    <w:rsid w:val="004733E8"/>
    <w:rsid w:val="00473472"/>
    <w:rsid w:val="00473618"/>
    <w:rsid w:val="00473ABD"/>
    <w:rsid w:val="00473D35"/>
    <w:rsid w:val="004740D1"/>
    <w:rsid w:val="004740DE"/>
    <w:rsid w:val="004744B9"/>
    <w:rsid w:val="00474804"/>
    <w:rsid w:val="004749C6"/>
    <w:rsid w:val="00474F52"/>
    <w:rsid w:val="00475358"/>
    <w:rsid w:val="0047541C"/>
    <w:rsid w:val="004754E2"/>
    <w:rsid w:val="00475635"/>
    <w:rsid w:val="00475912"/>
    <w:rsid w:val="00475A76"/>
    <w:rsid w:val="00475AA1"/>
    <w:rsid w:val="0047629B"/>
    <w:rsid w:val="00476336"/>
    <w:rsid w:val="00476864"/>
    <w:rsid w:val="00476F2C"/>
    <w:rsid w:val="0047736B"/>
    <w:rsid w:val="00477700"/>
    <w:rsid w:val="0047798E"/>
    <w:rsid w:val="00477B62"/>
    <w:rsid w:val="00477D86"/>
    <w:rsid w:val="0048016B"/>
    <w:rsid w:val="0048063F"/>
    <w:rsid w:val="00481078"/>
    <w:rsid w:val="00481162"/>
    <w:rsid w:val="00481583"/>
    <w:rsid w:val="004817DB"/>
    <w:rsid w:val="00481B44"/>
    <w:rsid w:val="0048214C"/>
    <w:rsid w:val="00482163"/>
    <w:rsid w:val="004822D3"/>
    <w:rsid w:val="00482D87"/>
    <w:rsid w:val="00483412"/>
    <w:rsid w:val="004835C0"/>
    <w:rsid w:val="004837EE"/>
    <w:rsid w:val="00483902"/>
    <w:rsid w:val="004840DC"/>
    <w:rsid w:val="0048431D"/>
    <w:rsid w:val="00485093"/>
    <w:rsid w:val="00485416"/>
    <w:rsid w:val="00485458"/>
    <w:rsid w:val="004854B8"/>
    <w:rsid w:val="00485CC7"/>
    <w:rsid w:val="004862BC"/>
    <w:rsid w:val="00486AA1"/>
    <w:rsid w:val="00486B71"/>
    <w:rsid w:val="00487029"/>
    <w:rsid w:val="004870D7"/>
    <w:rsid w:val="004873FB"/>
    <w:rsid w:val="004874D2"/>
    <w:rsid w:val="004877C3"/>
    <w:rsid w:val="00487CA8"/>
    <w:rsid w:val="00487ED9"/>
    <w:rsid w:val="00490476"/>
    <w:rsid w:val="0049098F"/>
    <w:rsid w:val="00491752"/>
    <w:rsid w:val="00491846"/>
    <w:rsid w:val="00491981"/>
    <w:rsid w:val="00491AB9"/>
    <w:rsid w:val="00491F7A"/>
    <w:rsid w:val="00491F93"/>
    <w:rsid w:val="004928A6"/>
    <w:rsid w:val="00492FAE"/>
    <w:rsid w:val="0049305C"/>
    <w:rsid w:val="004932D3"/>
    <w:rsid w:val="0049330D"/>
    <w:rsid w:val="00493EBE"/>
    <w:rsid w:val="00493EC4"/>
    <w:rsid w:val="00493FA0"/>
    <w:rsid w:val="00493FA1"/>
    <w:rsid w:val="00494A26"/>
    <w:rsid w:val="00494B97"/>
    <w:rsid w:val="00494DEF"/>
    <w:rsid w:val="00494FA0"/>
    <w:rsid w:val="00495884"/>
    <w:rsid w:val="00496300"/>
    <w:rsid w:val="004967BB"/>
    <w:rsid w:val="004968A6"/>
    <w:rsid w:val="00496B94"/>
    <w:rsid w:val="00496E7A"/>
    <w:rsid w:val="00497571"/>
    <w:rsid w:val="00497615"/>
    <w:rsid w:val="004978FB"/>
    <w:rsid w:val="004A087B"/>
    <w:rsid w:val="004A0D31"/>
    <w:rsid w:val="004A0DF1"/>
    <w:rsid w:val="004A1060"/>
    <w:rsid w:val="004A1359"/>
    <w:rsid w:val="004A13C5"/>
    <w:rsid w:val="004A1798"/>
    <w:rsid w:val="004A19A0"/>
    <w:rsid w:val="004A1B05"/>
    <w:rsid w:val="004A2939"/>
    <w:rsid w:val="004A2A88"/>
    <w:rsid w:val="004A2FC3"/>
    <w:rsid w:val="004A3064"/>
    <w:rsid w:val="004A311C"/>
    <w:rsid w:val="004A3434"/>
    <w:rsid w:val="004A39D1"/>
    <w:rsid w:val="004A3F88"/>
    <w:rsid w:val="004A4269"/>
    <w:rsid w:val="004A4457"/>
    <w:rsid w:val="004A4EF8"/>
    <w:rsid w:val="004A517E"/>
    <w:rsid w:val="004A521B"/>
    <w:rsid w:val="004A54EE"/>
    <w:rsid w:val="004A5A4C"/>
    <w:rsid w:val="004A5E6E"/>
    <w:rsid w:val="004A5F4E"/>
    <w:rsid w:val="004A6037"/>
    <w:rsid w:val="004A63DE"/>
    <w:rsid w:val="004A6667"/>
    <w:rsid w:val="004A6707"/>
    <w:rsid w:val="004A676A"/>
    <w:rsid w:val="004A6A85"/>
    <w:rsid w:val="004A6CEA"/>
    <w:rsid w:val="004A70A7"/>
    <w:rsid w:val="004A7584"/>
    <w:rsid w:val="004A77BE"/>
    <w:rsid w:val="004A7854"/>
    <w:rsid w:val="004A7859"/>
    <w:rsid w:val="004A79FE"/>
    <w:rsid w:val="004A7A4C"/>
    <w:rsid w:val="004A7AE9"/>
    <w:rsid w:val="004B0208"/>
    <w:rsid w:val="004B0996"/>
    <w:rsid w:val="004B0C81"/>
    <w:rsid w:val="004B1A65"/>
    <w:rsid w:val="004B1D45"/>
    <w:rsid w:val="004B291E"/>
    <w:rsid w:val="004B3130"/>
    <w:rsid w:val="004B32B1"/>
    <w:rsid w:val="004B33AF"/>
    <w:rsid w:val="004B3B06"/>
    <w:rsid w:val="004B3E0E"/>
    <w:rsid w:val="004B3E20"/>
    <w:rsid w:val="004B3EC8"/>
    <w:rsid w:val="004B3EF8"/>
    <w:rsid w:val="004B40F7"/>
    <w:rsid w:val="004B4418"/>
    <w:rsid w:val="004B4490"/>
    <w:rsid w:val="004B4739"/>
    <w:rsid w:val="004B4E64"/>
    <w:rsid w:val="004B550C"/>
    <w:rsid w:val="004B5641"/>
    <w:rsid w:val="004B59E0"/>
    <w:rsid w:val="004B5C4D"/>
    <w:rsid w:val="004B638C"/>
    <w:rsid w:val="004B6449"/>
    <w:rsid w:val="004B687E"/>
    <w:rsid w:val="004B6A0E"/>
    <w:rsid w:val="004B7346"/>
    <w:rsid w:val="004B74EB"/>
    <w:rsid w:val="004B7DDB"/>
    <w:rsid w:val="004C0195"/>
    <w:rsid w:val="004C09E8"/>
    <w:rsid w:val="004C151A"/>
    <w:rsid w:val="004C20C9"/>
    <w:rsid w:val="004C2392"/>
    <w:rsid w:val="004C27F4"/>
    <w:rsid w:val="004C2822"/>
    <w:rsid w:val="004C320D"/>
    <w:rsid w:val="004C3415"/>
    <w:rsid w:val="004C3668"/>
    <w:rsid w:val="004C36BE"/>
    <w:rsid w:val="004C37CC"/>
    <w:rsid w:val="004C3882"/>
    <w:rsid w:val="004C3933"/>
    <w:rsid w:val="004C3B06"/>
    <w:rsid w:val="004C426A"/>
    <w:rsid w:val="004C433D"/>
    <w:rsid w:val="004C454B"/>
    <w:rsid w:val="004C45DE"/>
    <w:rsid w:val="004C4879"/>
    <w:rsid w:val="004C4A03"/>
    <w:rsid w:val="004C4AF7"/>
    <w:rsid w:val="004C4D28"/>
    <w:rsid w:val="004C4DD9"/>
    <w:rsid w:val="004C4E85"/>
    <w:rsid w:val="004C51B2"/>
    <w:rsid w:val="004C52EC"/>
    <w:rsid w:val="004C5597"/>
    <w:rsid w:val="004C562B"/>
    <w:rsid w:val="004C5809"/>
    <w:rsid w:val="004C590C"/>
    <w:rsid w:val="004C5D0D"/>
    <w:rsid w:val="004C5DE3"/>
    <w:rsid w:val="004C6862"/>
    <w:rsid w:val="004C68AB"/>
    <w:rsid w:val="004C69AE"/>
    <w:rsid w:val="004C733B"/>
    <w:rsid w:val="004C75D7"/>
    <w:rsid w:val="004C7AF0"/>
    <w:rsid w:val="004D0288"/>
    <w:rsid w:val="004D03BE"/>
    <w:rsid w:val="004D08B2"/>
    <w:rsid w:val="004D0C22"/>
    <w:rsid w:val="004D0D55"/>
    <w:rsid w:val="004D1810"/>
    <w:rsid w:val="004D18FE"/>
    <w:rsid w:val="004D2E84"/>
    <w:rsid w:val="004D2F61"/>
    <w:rsid w:val="004D303F"/>
    <w:rsid w:val="004D30D3"/>
    <w:rsid w:val="004D3671"/>
    <w:rsid w:val="004D3B9B"/>
    <w:rsid w:val="004D3BB7"/>
    <w:rsid w:val="004D3E28"/>
    <w:rsid w:val="004D4D06"/>
    <w:rsid w:val="004D4EBA"/>
    <w:rsid w:val="004D5A4B"/>
    <w:rsid w:val="004D5AC2"/>
    <w:rsid w:val="004D5C64"/>
    <w:rsid w:val="004D6287"/>
    <w:rsid w:val="004D63D2"/>
    <w:rsid w:val="004D645A"/>
    <w:rsid w:val="004D6CDB"/>
    <w:rsid w:val="004D70DA"/>
    <w:rsid w:val="004D73E3"/>
    <w:rsid w:val="004D7DC6"/>
    <w:rsid w:val="004D7DF0"/>
    <w:rsid w:val="004E01E9"/>
    <w:rsid w:val="004E08F1"/>
    <w:rsid w:val="004E127D"/>
    <w:rsid w:val="004E1BA7"/>
    <w:rsid w:val="004E20C3"/>
    <w:rsid w:val="004E240E"/>
    <w:rsid w:val="004E2BFF"/>
    <w:rsid w:val="004E2D64"/>
    <w:rsid w:val="004E2FCB"/>
    <w:rsid w:val="004E3072"/>
    <w:rsid w:val="004E31E5"/>
    <w:rsid w:val="004E3BC4"/>
    <w:rsid w:val="004E3C54"/>
    <w:rsid w:val="004E4334"/>
    <w:rsid w:val="004E4408"/>
    <w:rsid w:val="004E46D6"/>
    <w:rsid w:val="004E476D"/>
    <w:rsid w:val="004E4A08"/>
    <w:rsid w:val="004E4DED"/>
    <w:rsid w:val="004E5F76"/>
    <w:rsid w:val="004E5FC5"/>
    <w:rsid w:val="004E615C"/>
    <w:rsid w:val="004E61B1"/>
    <w:rsid w:val="004E632C"/>
    <w:rsid w:val="004E6769"/>
    <w:rsid w:val="004E70B0"/>
    <w:rsid w:val="004E7145"/>
    <w:rsid w:val="004E7321"/>
    <w:rsid w:val="004E76A2"/>
    <w:rsid w:val="004E77F4"/>
    <w:rsid w:val="004E7C75"/>
    <w:rsid w:val="004F0695"/>
    <w:rsid w:val="004F08AD"/>
    <w:rsid w:val="004F0A1F"/>
    <w:rsid w:val="004F0BF5"/>
    <w:rsid w:val="004F16F1"/>
    <w:rsid w:val="004F1733"/>
    <w:rsid w:val="004F18AE"/>
    <w:rsid w:val="004F1D08"/>
    <w:rsid w:val="004F1ECB"/>
    <w:rsid w:val="004F282D"/>
    <w:rsid w:val="004F2C07"/>
    <w:rsid w:val="004F2E52"/>
    <w:rsid w:val="004F333E"/>
    <w:rsid w:val="004F33D2"/>
    <w:rsid w:val="004F35E2"/>
    <w:rsid w:val="004F4161"/>
    <w:rsid w:val="004F42EF"/>
    <w:rsid w:val="004F434A"/>
    <w:rsid w:val="004F4665"/>
    <w:rsid w:val="004F4D98"/>
    <w:rsid w:val="004F5072"/>
    <w:rsid w:val="004F53F5"/>
    <w:rsid w:val="004F5615"/>
    <w:rsid w:val="004F56E5"/>
    <w:rsid w:val="004F58D9"/>
    <w:rsid w:val="004F5F4E"/>
    <w:rsid w:val="004F6230"/>
    <w:rsid w:val="004F62C3"/>
    <w:rsid w:val="004F63D9"/>
    <w:rsid w:val="004F6870"/>
    <w:rsid w:val="004F6C21"/>
    <w:rsid w:val="004F72CA"/>
    <w:rsid w:val="004F748D"/>
    <w:rsid w:val="004F75BD"/>
    <w:rsid w:val="004F7A75"/>
    <w:rsid w:val="004F7FA4"/>
    <w:rsid w:val="00500D0C"/>
    <w:rsid w:val="00500E3C"/>
    <w:rsid w:val="00501B0C"/>
    <w:rsid w:val="00501E49"/>
    <w:rsid w:val="00501F35"/>
    <w:rsid w:val="0050226E"/>
    <w:rsid w:val="005027E6"/>
    <w:rsid w:val="00502904"/>
    <w:rsid w:val="00502B2E"/>
    <w:rsid w:val="00502CBB"/>
    <w:rsid w:val="00502F43"/>
    <w:rsid w:val="00503288"/>
    <w:rsid w:val="00503355"/>
    <w:rsid w:val="00503BA2"/>
    <w:rsid w:val="00503CFF"/>
    <w:rsid w:val="00503E85"/>
    <w:rsid w:val="00504717"/>
    <w:rsid w:val="00504EBA"/>
    <w:rsid w:val="00504F19"/>
    <w:rsid w:val="005053D0"/>
    <w:rsid w:val="005064DD"/>
    <w:rsid w:val="00506703"/>
    <w:rsid w:val="005068F1"/>
    <w:rsid w:val="00506A28"/>
    <w:rsid w:val="00507343"/>
    <w:rsid w:val="0050754C"/>
    <w:rsid w:val="005076D5"/>
    <w:rsid w:val="0050794C"/>
    <w:rsid w:val="00507B19"/>
    <w:rsid w:val="00507CFA"/>
    <w:rsid w:val="00507EDF"/>
    <w:rsid w:val="0051084E"/>
    <w:rsid w:val="00511294"/>
    <w:rsid w:val="00511632"/>
    <w:rsid w:val="00511C15"/>
    <w:rsid w:val="00511F2C"/>
    <w:rsid w:val="00512E34"/>
    <w:rsid w:val="00513179"/>
    <w:rsid w:val="00513478"/>
    <w:rsid w:val="005136E2"/>
    <w:rsid w:val="00513E64"/>
    <w:rsid w:val="005148F5"/>
    <w:rsid w:val="00514A79"/>
    <w:rsid w:val="00514A7F"/>
    <w:rsid w:val="00514D23"/>
    <w:rsid w:val="00515348"/>
    <w:rsid w:val="005155A8"/>
    <w:rsid w:val="00516B93"/>
    <w:rsid w:val="00516C93"/>
    <w:rsid w:val="00517632"/>
    <w:rsid w:val="00517DD5"/>
    <w:rsid w:val="00520170"/>
    <w:rsid w:val="005205B2"/>
    <w:rsid w:val="0052063C"/>
    <w:rsid w:val="005209BF"/>
    <w:rsid w:val="00520DD5"/>
    <w:rsid w:val="00520E65"/>
    <w:rsid w:val="00520F78"/>
    <w:rsid w:val="00521414"/>
    <w:rsid w:val="005223B6"/>
    <w:rsid w:val="005223CD"/>
    <w:rsid w:val="00522CAD"/>
    <w:rsid w:val="0052305A"/>
    <w:rsid w:val="00523870"/>
    <w:rsid w:val="00523C9E"/>
    <w:rsid w:val="00523F37"/>
    <w:rsid w:val="00523FA6"/>
    <w:rsid w:val="005241F4"/>
    <w:rsid w:val="00524325"/>
    <w:rsid w:val="00524BCA"/>
    <w:rsid w:val="00525656"/>
    <w:rsid w:val="00525E7D"/>
    <w:rsid w:val="00526EFA"/>
    <w:rsid w:val="005278D4"/>
    <w:rsid w:val="0052798B"/>
    <w:rsid w:val="00527F08"/>
    <w:rsid w:val="005301DA"/>
    <w:rsid w:val="005302BD"/>
    <w:rsid w:val="0053083D"/>
    <w:rsid w:val="00530858"/>
    <w:rsid w:val="00530A77"/>
    <w:rsid w:val="00530DF0"/>
    <w:rsid w:val="00530F30"/>
    <w:rsid w:val="005310EF"/>
    <w:rsid w:val="00531267"/>
    <w:rsid w:val="00532110"/>
    <w:rsid w:val="00532617"/>
    <w:rsid w:val="00532759"/>
    <w:rsid w:val="0053276A"/>
    <w:rsid w:val="00533153"/>
    <w:rsid w:val="005332BE"/>
    <w:rsid w:val="00533A12"/>
    <w:rsid w:val="00533DCB"/>
    <w:rsid w:val="005342C9"/>
    <w:rsid w:val="00534852"/>
    <w:rsid w:val="00534B88"/>
    <w:rsid w:val="00535147"/>
    <w:rsid w:val="00535377"/>
    <w:rsid w:val="005362E4"/>
    <w:rsid w:val="005363E1"/>
    <w:rsid w:val="00536583"/>
    <w:rsid w:val="00536618"/>
    <w:rsid w:val="00536D07"/>
    <w:rsid w:val="00536ED9"/>
    <w:rsid w:val="005379DD"/>
    <w:rsid w:val="00537C63"/>
    <w:rsid w:val="005401DE"/>
    <w:rsid w:val="0054056D"/>
    <w:rsid w:val="0054091F"/>
    <w:rsid w:val="00540C83"/>
    <w:rsid w:val="00540CB7"/>
    <w:rsid w:val="00540E6B"/>
    <w:rsid w:val="00541052"/>
    <w:rsid w:val="005411EE"/>
    <w:rsid w:val="00541322"/>
    <w:rsid w:val="005414D0"/>
    <w:rsid w:val="00541871"/>
    <w:rsid w:val="00541AE1"/>
    <w:rsid w:val="00542706"/>
    <w:rsid w:val="00542709"/>
    <w:rsid w:val="00543E5D"/>
    <w:rsid w:val="00544B27"/>
    <w:rsid w:val="00544CC5"/>
    <w:rsid w:val="005454D1"/>
    <w:rsid w:val="00545B8C"/>
    <w:rsid w:val="00546B35"/>
    <w:rsid w:val="0054737C"/>
    <w:rsid w:val="005474E2"/>
    <w:rsid w:val="0054768F"/>
    <w:rsid w:val="005478C8"/>
    <w:rsid w:val="00547AB8"/>
    <w:rsid w:val="00547E1C"/>
    <w:rsid w:val="00547F3A"/>
    <w:rsid w:val="00550029"/>
    <w:rsid w:val="00550097"/>
    <w:rsid w:val="0055045B"/>
    <w:rsid w:val="00550A4E"/>
    <w:rsid w:val="00550AAC"/>
    <w:rsid w:val="00550B32"/>
    <w:rsid w:val="00550B36"/>
    <w:rsid w:val="00550D4E"/>
    <w:rsid w:val="00551542"/>
    <w:rsid w:val="00552860"/>
    <w:rsid w:val="00552B01"/>
    <w:rsid w:val="00552D47"/>
    <w:rsid w:val="00552DDB"/>
    <w:rsid w:val="0055341C"/>
    <w:rsid w:val="005539C2"/>
    <w:rsid w:val="00553A09"/>
    <w:rsid w:val="00553E14"/>
    <w:rsid w:val="00553E4D"/>
    <w:rsid w:val="0055455B"/>
    <w:rsid w:val="00554F55"/>
    <w:rsid w:val="0055521F"/>
    <w:rsid w:val="00555B27"/>
    <w:rsid w:val="00555FD1"/>
    <w:rsid w:val="0055641F"/>
    <w:rsid w:val="0055672A"/>
    <w:rsid w:val="00556B5B"/>
    <w:rsid w:val="00556DA5"/>
    <w:rsid w:val="00556EC6"/>
    <w:rsid w:val="00556ED8"/>
    <w:rsid w:val="0055731B"/>
    <w:rsid w:val="0056028D"/>
    <w:rsid w:val="0056032F"/>
    <w:rsid w:val="005604B0"/>
    <w:rsid w:val="005605FA"/>
    <w:rsid w:val="005609AC"/>
    <w:rsid w:val="00560E0F"/>
    <w:rsid w:val="00560EB7"/>
    <w:rsid w:val="005613A4"/>
    <w:rsid w:val="005614B0"/>
    <w:rsid w:val="0056155B"/>
    <w:rsid w:val="005618D6"/>
    <w:rsid w:val="00561A00"/>
    <w:rsid w:val="00561BB5"/>
    <w:rsid w:val="00561F22"/>
    <w:rsid w:val="005624D5"/>
    <w:rsid w:val="005632AB"/>
    <w:rsid w:val="005633BC"/>
    <w:rsid w:val="00563BBC"/>
    <w:rsid w:val="00563DCD"/>
    <w:rsid w:val="005645AC"/>
    <w:rsid w:val="0056475E"/>
    <w:rsid w:val="00564BFA"/>
    <w:rsid w:val="00564D24"/>
    <w:rsid w:val="00565630"/>
    <w:rsid w:val="0056587F"/>
    <w:rsid w:val="00565A8D"/>
    <w:rsid w:val="00565CF3"/>
    <w:rsid w:val="00566264"/>
    <w:rsid w:val="00566770"/>
    <w:rsid w:val="0056687D"/>
    <w:rsid w:val="00566B18"/>
    <w:rsid w:val="00566FE7"/>
    <w:rsid w:val="00567019"/>
    <w:rsid w:val="0056712C"/>
    <w:rsid w:val="00567270"/>
    <w:rsid w:val="00567557"/>
    <w:rsid w:val="00567B4D"/>
    <w:rsid w:val="00567CDB"/>
    <w:rsid w:val="00567F3A"/>
    <w:rsid w:val="00570641"/>
    <w:rsid w:val="00571129"/>
    <w:rsid w:val="00571135"/>
    <w:rsid w:val="005711FB"/>
    <w:rsid w:val="0057131B"/>
    <w:rsid w:val="00571C5B"/>
    <w:rsid w:val="005728E3"/>
    <w:rsid w:val="00572BF0"/>
    <w:rsid w:val="00572CFC"/>
    <w:rsid w:val="00572E87"/>
    <w:rsid w:val="0057315E"/>
    <w:rsid w:val="005731CF"/>
    <w:rsid w:val="00573386"/>
    <w:rsid w:val="0057346F"/>
    <w:rsid w:val="00573825"/>
    <w:rsid w:val="00573AB2"/>
    <w:rsid w:val="00573AEC"/>
    <w:rsid w:val="00573D8F"/>
    <w:rsid w:val="00573EFB"/>
    <w:rsid w:val="00573FE2"/>
    <w:rsid w:val="005744A5"/>
    <w:rsid w:val="0057463C"/>
    <w:rsid w:val="00574CD0"/>
    <w:rsid w:val="00575AB4"/>
    <w:rsid w:val="005769A3"/>
    <w:rsid w:val="00576EEF"/>
    <w:rsid w:val="005775A0"/>
    <w:rsid w:val="005800C0"/>
    <w:rsid w:val="00580216"/>
    <w:rsid w:val="005803BD"/>
    <w:rsid w:val="005807E4"/>
    <w:rsid w:val="00580B26"/>
    <w:rsid w:val="00580D96"/>
    <w:rsid w:val="005810ED"/>
    <w:rsid w:val="00581198"/>
    <w:rsid w:val="005812D0"/>
    <w:rsid w:val="00581350"/>
    <w:rsid w:val="005814DF"/>
    <w:rsid w:val="00581881"/>
    <w:rsid w:val="00581EFA"/>
    <w:rsid w:val="00581F0A"/>
    <w:rsid w:val="0058216F"/>
    <w:rsid w:val="00582D5F"/>
    <w:rsid w:val="00583324"/>
    <w:rsid w:val="00583861"/>
    <w:rsid w:val="00583D4D"/>
    <w:rsid w:val="00583E8A"/>
    <w:rsid w:val="005847E3"/>
    <w:rsid w:val="00584800"/>
    <w:rsid w:val="00585725"/>
    <w:rsid w:val="00585825"/>
    <w:rsid w:val="00585A86"/>
    <w:rsid w:val="00585C5B"/>
    <w:rsid w:val="005860DF"/>
    <w:rsid w:val="00586D65"/>
    <w:rsid w:val="005873C5"/>
    <w:rsid w:val="005873EB"/>
    <w:rsid w:val="005879B4"/>
    <w:rsid w:val="0059056C"/>
    <w:rsid w:val="005905AD"/>
    <w:rsid w:val="00590A02"/>
    <w:rsid w:val="00590AE1"/>
    <w:rsid w:val="00590B72"/>
    <w:rsid w:val="00590DE3"/>
    <w:rsid w:val="00590F65"/>
    <w:rsid w:val="00591447"/>
    <w:rsid w:val="00591533"/>
    <w:rsid w:val="0059185F"/>
    <w:rsid w:val="005919FF"/>
    <w:rsid w:val="0059216F"/>
    <w:rsid w:val="005926D6"/>
    <w:rsid w:val="00592797"/>
    <w:rsid w:val="0059283D"/>
    <w:rsid w:val="00593179"/>
    <w:rsid w:val="00593564"/>
    <w:rsid w:val="00593651"/>
    <w:rsid w:val="005936A0"/>
    <w:rsid w:val="00593809"/>
    <w:rsid w:val="00593F9B"/>
    <w:rsid w:val="00594513"/>
    <w:rsid w:val="00594CE6"/>
    <w:rsid w:val="0059535F"/>
    <w:rsid w:val="00595400"/>
    <w:rsid w:val="005956A1"/>
    <w:rsid w:val="005958D8"/>
    <w:rsid w:val="00595FC8"/>
    <w:rsid w:val="00596310"/>
    <w:rsid w:val="00596314"/>
    <w:rsid w:val="005963E1"/>
    <w:rsid w:val="00596C86"/>
    <w:rsid w:val="0059705F"/>
    <w:rsid w:val="00597865"/>
    <w:rsid w:val="005979C4"/>
    <w:rsid w:val="005A0847"/>
    <w:rsid w:val="005A10DE"/>
    <w:rsid w:val="005A1532"/>
    <w:rsid w:val="005A16BA"/>
    <w:rsid w:val="005A1A3C"/>
    <w:rsid w:val="005A1E3E"/>
    <w:rsid w:val="005A26DF"/>
    <w:rsid w:val="005A2F54"/>
    <w:rsid w:val="005A374F"/>
    <w:rsid w:val="005A3839"/>
    <w:rsid w:val="005A39E6"/>
    <w:rsid w:val="005A3A4F"/>
    <w:rsid w:val="005A40C1"/>
    <w:rsid w:val="005A43A7"/>
    <w:rsid w:val="005A522A"/>
    <w:rsid w:val="005A5478"/>
    <w:rsid w:val="005A54D7"/>
    <w:rsid w:val="005A5643"/>
    <w:rsid w:val="005A5738"/>
    <w:rsid w:val="005A6883"/>
    <w:rsid w:val="005A68EC"/>
    <w:rsid w:val="005A6A87"/>
    <w:rsid w:val="005A72EE"/>
    <w:rsid w:val="005A7414"/>
    <w:rsid w:val="005A775C"/>
    <w:rsid w:val="005A7A30"/>
    <w:rsid w:val="005B0185"/>
    <w:rsid w:val="005B09CE"/>
    <w:rsid w:val="005B0F13"/>
    <w:rsid w:val="005B0FC0"/>
    <w:rsid w:val="005B1162"/>
    <w:rsid w:val="005B11BD"/>
    <w:rsid w:val="005B13A3"/>
    <w:rsid w:val="005B194B"/>
    <w:rsid w:val="005B28CD"/>
    <w:rsid w:val="005B2A88"/>
    <w:rsid w:val="005B2E32"/>
    <w:rsid w:val="005B302D"/>
    <w:rsid w:val="005B30EC"/>
    <w:rsid w:val="005B3AA2"/>
    <w:rsid w:val="005B4209"/>
    <w:rsid w:val="005B42D0"/>
    <w:rsid w:val="005B4FE0"/>
    <w:rsid w:val="005B5830"/>
    <w:rsid w:val="005B69DC"/>
    <w:rsid w:val="005B71CB"/>
    <w:rsid w:val="005B7533"/>
    <w:rsid w:val="005B77A8"/>
    <w:rsid w:val="005B7896"/>
    <w:rsid w:val="005B7948"/>
    <w:rsid w:val="005C01B7"/>
    <w:rsid w:val="005C0355"/>
    <w:rsid w:val="005C03A3"/>
    <w:rsid w:val="005C0A3B"/>
    <w:rsid w:val="005C0ABB"/>
    <w:rsid w:val="005C0E33"/>
    <w:rsid w:val="005C144F"/>
    <w:rsid w:val="005C1636"/>
    <w:rsid w:val="005C1752"/>
    <w:rsid w:val="005C18FF"/>
    <w:rsid w:val="005C19CF"/>
    <w:rsid w:val="005C1C9F"/>
    <w:rsid w:val="005C1D14"/>
    <w:rsid w:val="005C206A"/>
    <w:rsid w:val="005C23A8"/>
    <w:rsid w:val="005C240A"/>
    <w:rsid w:val="005C2445"/>
    <w:rsid w:val="005C254D"/>
    <w:rsid w:val="005C2A90"/>
    <w:rsid w:val="005C2B61"/>
    <w:rsid w:val="005C2F13"/>
    <w:rsid w:val="005C3303"/>
    <w:rsid w:val="005C3824"/>
    <w:rsid w:val="005C3D81"/>
    <w:rsid w:val="005C3E16"/>
    <w:rsid w:val="005C4E36"/>
    <w:rsid w:val="005C56D4"/>
    <w:rsid w:val="005C5895"/>
    <w:rsid w:val="005C6067"/>
    <w:rsid w:val="005C691F"/>
    <w:rsid w:val="005C6C09"/>
    <w:rsid w:val="005C6DD1"/>
    <w:rsid w:val="005C6E50"/>
    <w:rsid w:val="005C71B4"/>
    <w:rsid w:val="005C744B"/>
    <w:rsid w:val="005C74F8"/>
    <w:rsid w:val="005C76ED"/>
    <w:rsid w:val="005C7789"/>
    <w:rsid w:val="005C7EA1"/>
    <w:rsid w:val="005D020F"/>
    <w:rsid w:val="005D0403"/>
    <w:rsid w:val="005D0995"/>
    <w:rsid w:val="005D09A5"/>
    <w:rsid w:val="005D1302"/>
    <w:rsid w:val="005D1781"/>
    <w:rsid w:val="005D1D67"/>
    <w:rsid w:val="005D21A5"/>
    <w:rsid w:val="005D2569"/>
    <w:rsid w:val="005D266C"/>
    <w:rsid w:val="005D3003"/>
    <w:rsid w:val="005D334A"/>
    <w:rsid w:val="005D360B"/>
    <w:rsid w:val="005D3CEE"/>
    <w:rsid w:val="005D3DAE"/>
    <w:rsid w:val="005D40AE"/>
    <w:rsid w:val="005D464D"/>
    <w:rsid w:val="005D47DC"/>
    <w:rsid w:val="005D495F"/>
    <w:rsid w:val="005D4C1D"/>
    <w:rsid w:val="005D5275"/>
    <w:rsid w:val="005D5948"/>
    <w:rsid w:val="005D5AFA"/>
    <w:rsid w:val="005D6069"/>
    <w:rsid w:val="005D6084"/>
    <w:rsid w:val="005D60B4"/>
    <w:rsid w:val="005D60D1"/>
    <w:rsid w:val="005D61BD"/>
    <w:rsid w:val="005D658B"/>
    <w:rsid w:val="005D6783"/>
    <w:rsid w:val="005D6FAF"/>
    <w:rsid w:val="005D73D5"/>
    <w:rsid w:val="005D771F"/>
    <w:rsid w:val="005D7E79"/>
    <w:rsid w:val="005E03C1"/>
    <w:rsid w:val="005E0495"/>
    <w:rsid w:val="005E08C3"/>
    <w:rsid w:val="005E0934"/>
    <w:rsid w:val="005E0FE6"/>
    <w:rsid w:val="005E1574"/>
    <w:rsid w:val="005E15F0"/>
    <w:rsid w:val="005E1B4F"/>
    <w:rsid w:val="005E1CD1"/>
    <w:rsid w:val="005E1E6D"/>
    <w:rsid w:val="005E1EA8"/>
    <w:rsid w:val="005E22EA"/>
    <w:rsid w:val="005E22F9"/>
    <w:rsid w:val="005E2339"/>
    <w:rsid w:val="005E2455"/>
    <w:rsid w:val="005E30DD"/>
    <w:rsid w:val="005E34E1"/>
    <w:rsid w:val="005E37E3"/>
    <w:rsid w:val="005E3B72"/>
    <w:rsid w:val="005E3D4C"/>
    <w:rsid w:val="005E4131"/>
    <w:rsid w:val="005E41B9"/>
    <w:rsid w:val="005E429B"/>
    <w:rsid w:val="005E4415"/>
    <w:rsid w:val="005E4FF8"/>
    <w:rsid w:val="005E5253"/>
    <w:rsid w:val="005E55A7"/>
    <w:rsid w:val="005E6216"/>
    <w:rsid w:val="005E6B22"/>
    <w:rsid w:val="005E6EB4"/>
    <w:rsid w:val="005E7506"/>
    <w:rsid w:val="005E7B52"/>
    <w:rsid w:val="005F076C"/>
    <w:rsid w:val="005F091B"/>
    <w:rsid w:val="005F0B7B"/>
    <w:rsid w:val="005F0C6C"/>
    <w:rsid w:val="005F0D44"/>
    <w:rsid w:val="005F0E8E"/>
    <w:rsid w:val="005F109E"/>
    <w:rsid w:val="005F1468"/>
    <w:rsid w:val="005F1693"/>
    <w:rsid w:val="005F1ABF"/>
    <w:rsid w:val="005F1AC2"/>
    <w:rsid w:val="005F1C49"/>
    <w:rsid w:val="005F1D1B"/>
    <w:rsid w:val="005F1ED8"/>
    <w:rsid w:val="005F205F"/>
    <w:rsid w:val="005F2264"/>
    <w:rsid w:val="005F26F5"/>
    <w:rsid w:val="005F2706"/>
    <w:rsid w:val="005F277F"/>
    <w:rsid w:val="005F33D3"/>
    <w:rsid w:val="005F3660"/>
    <w:rsid w:val="005F38D1"/>
    <w:rsid w:val="005F3FB5"/>
    <w:rsid w:val="005F42AF"/>
    <w:rsid w:val="005F48F5"/>
    <w:rsid w:val="005F4A88"/>
    <w:rsid w:val="005F4F5B"/>
    <w:rsid w:val="005F5470"/>
    <w:rsid w:val="005F5670"/>
    <w:rsid w:val="005F56CD"/>
    <w:rsid w:val="005F5AC0"/>
    <w:rsid w:val="005F5B44"/>
    <w:rsid w:val="005F6755"/>
    <w:rsid w:val="005F6A88"/>
    <w:rsid w:val="005F6F1F"/>
    <w:rsid w:val="005F7352"/>
    <w:rsid w:val="005F748E"/>
    <w:rsid w:val="005F77CD"/>
    <w:rsid w:val="005F7D19"/>
    <w:rsid w:val="00600092"/>
    <w:rsid w:val="00600517"/>
    <w:rsid w:val="00600648"/>
    <w:rsid w:val="00600A2B"/>
    <w:rsid w:val="00600E3B"/>
    <w:rsid w:val="006012AB"/>
    <w:rsid w:val="006015A3"/>
    <w:rsid w:val="00601A59"/>
    <w:rsid w:val="00601BBA"/>
    <w:rsid w:val="00602226"/>
    <w:rsid w:val="00602B51"/>
    <w:rsid w:val="00603229"/>
    <w:rsid w:val="00603BDA"/>
    <w:rsid w:val="00604070"/>
    <w:rsid w:val="006045DE"/>
    <w:rsid w:val="0060463E"/>
    <w:rsid w:val="00604DAB"/>
    <w:rsid w:val="00604E15"/>
    <w:rsid w:val="00604FD0"/>
    <w:rsid w:val="00605159"/>
    <w:rsid w:val="006051BC"/>
    <w:rsid w:val="006056FA"/>
    <w:rsid w:val="00605C6C"/>
    <w:rsid w:val="00606302"/>
    <w:rsid w:val="0060690D"/>
    <w:rsid w:val="00606C6E"/>
    <w:rsid w:val="00607076"/>
    <w:rsid w:val="006070F8"/>
    <w:rsid w:val="0060719A"/>
    <w:rsid w:val="0060769E"/>
    <w:rsid w:val="006100D1"/>
    <w:rsid w:val="00610332"/>
    <w:rsid w:val="00610562"/>
    <w:rsid w:val="00610599"/>
    <w:rsid w:val="006109AA"/>
    <w:rsid w:val="006109DE"/>
    <w:rsid w:val="00610A08"/>
    <w:rsid w:val="00611744"/>
    <w:rsid w:val="00611B8E"/>
    <w:rsid w:val="00611F99"/>
    <w:rsid w:val="00612038"/>
    <w:rsid w:val="006127CE"/>
    <w:rsid w:val="0061316E"/>
    <w:rsid w:val="006137B5"/>
    <w:rsid w:val="00613A55"/>
    <w:rsid w:val="00613E6B"/>
    <w:rsid w:val="00614171"/>
    <w:rsid w:val="006143DE"/>
    <w:rsid w:val="00614628"/>
    <w:rsid w:val="00614640"/>
    <w:rsid w:val="006146E0"/>
    <w:rsid w:val="006148AB"/>
    <w:rsid w:val="00614DF8"/>
    <w:rsid w:val="00614EA4"/>
    <w:rsid w:val="006152E5"/>
    <w:rsid w:val="00615955"/>
    <w:rsid w:val="006163F1"/>
    <w:rsid w:val="00616A77"/>
    <w:rsid w:val="00616AEC"/>
    <w:rsid w:val="00616C9C"/>
    <w:rsid w:val="006171AD"/>
    <w:rsid w:val="0061745A"/>
    <w:rsid w:val="00620777"/>
    <w:rsid w:val="00620866"/>
    <w:rsid w:val="006214E7"/>
    <w:rsid w:val="0062187A"/>
    <w:rsid w:val="00621A24"/>
    <w:rsid w:val="00621E84"/>
    <w:rsid w:val="006227B5"/>
    <w:rsid w:val="00622810"/>
    <w:rsid w:val="0062340C"/>
    <w:rsid w:val="00623584"/>
    <w:rsid w:val="00623A89"/>
    <w:rsid w:val="00623B64"/>
    <w:rsid w:val="00625539"/>
    <w:rsid w:val="006255CF"/>
    <w:rsid w:val="0062579B"/>
    <w:rsid w:val="00625878"/>
    <w:rsid w:val="006258E9"/>
    <w:rsid w:val="00625AFC"/>
    <w:rsid w:val="00625B8E"/>
    <w:rsid w:val="00625BFF"/>
    <w:rsid w:val="006261F0"/>
    <w:rsid w:val="00626217"/>
    <w:rsid w:val="00626426"/>
    <w:rsid w:val="0062690A"/>
    <w:rsid w:val="00626C61"/>
    <w:rsid w:val="00627860"/>
    <w:rsid w:val="00627A78"/>
    <w:rsid w:val="006301BD"/>
    <w:rsid w:val="006302E0"/>
    <w:rsid w:val="00631657"/>
    <w:rsid w:val="00631AD6"/>
    <w:rsid w:val="00631C72"/>
    <w:rsid w:val="00632542"/>
    <w:rsid w:val="00632830"/>
    <w:rsid w:val="00633122"/>
    <w:rsid w:val="00633237"/>
    <w:rsid w:val="00633A7C"/>
    <w:rsid w:val="00633C9E"/>
    <w:rsid w:val="00633EDA"/>
    <w:rsid w:val="00634562"/>
    <w:rsid w:val="00634F57"/>
    <w:rsid w:val="0063549D"/>
    <w:rsid w:val="006357FF"/>
    <w:rsid w:val="00635A69"/>
    <w:rsid w:val="00636469"/>
    <w:rsid w:val="0063653C"/>
    <w:rsid w:val="006371C0"/>
    <w:rsid w:val="006378BB"/>
    <w:rsid w:val="00637DC8"/>
    <w:rsid w:val="00637FC2"/>
    <w:rsid w:val="00640071"/>
    <w:rsid w:val="006400A1"/>
    <w:rsid w:val="0064018B"/>
    <w:rsid w:val="00640E73"/>
    <w:rsid w:val="00641100"/>
    <w:rsid w:val="006411BE"/>
    <w:rsid w:val="00641C16"/>
    <w:rsid w:val="00641E6A"/>
    <w:rsid w:val="0064285C"/>
    <w:rsid w:val="00642E75"/>
    <w:rsid w:val="0064354B"/>
    <w:rsid w:val="006436AD"/>
    <w:rsid w:val="00643AC8"/>
    <w:rsid w:val="00643DE9"/>
    <w:rsid w:val="00643F75"/>
    <w:rsid w:val="00644944"/>
    <w:rsid w:val="00644DD8"/>
    <w:rsid w:val="00645C83"/>
    <w:rsid w:val="00646E16"/>
    <w:rsid w:val="00646EA0"/>
    <w:rsid w:val="006471F2"/>
    <w:rsid w:val="0064720F"/>
    <w:rsid w:val="0064766B"/>
    <w:rsid w:val="00647D91"/>
    <w:rsid w:val="00647DD7"/>
    <w:rsid w:val="006504CB"/>
    <w:rsid w:val="00650502"/>
    <w:rsid w:val="00650630"/>
    <w:rsid w:val="00650B34"/>
    <w:rsid w:val="00650CCC"/>
    <w:rsid w:val="00650E27"/>
    <w:rsid w:val="006519F6"/>
    <w:rsid w:val="006525B6"/>
    <w:rsid w:val="0065283F"/>
    <w:rsid w:val="00652D9F"/>
    <w:rsid w:val="00652FDF"/>
    <w:rsid w:val="006533A4"/>
    <w:rsid w:val="006535CB"/>
    <w:rsid w:val="00653D49"/>
    <w:rsid w:val="00654265"/>
    <w:rsid w:val="00654977"/>
    <w:rsid w:val="00654C1C"/>
    <w:rsid w:val="00654C91"/>
    <w:rsid w:val="00655182"/>
    <w:rsid w:val="0065538A"/>
    <w:rsid w:val="0065543E"/>
    <w:rsid w:val="00655912"/>
    <w:rsid w:val="00655A68"/>
    <w:rsid w:val="00655E37"/>
    <w:rsid w:val="00656D23"/>
    <w:rsid w:val="0065704A"/>
    <w:rsid w:val="0065792E"/>
    <w:rsid w:val="00657D34"/>
    <w:rsid w:val="00660385"/>
    <w:rsid w:val="00660417"/>
    <w:rsid w:val="006605D0"/>
    <w:rsid w:val="00660618"/>
    <w:rsid w:val="006609A3"/>
    <w:rsid w:val="00660AF3"/>
    <w:rsid w:val="00660BA8"/>
    <w:rsid w:val="00660D02"/>
    <w:rsid w:val="00661042"/>
    <w:rsid w:val="00662CCA"/>
    <w:rsid w:val="00662EF9"/>
    <w:rsid w:val="0066354C"/>
    <w:rsid w:val="0066359E"/>
    <w:rsid w:val="0066387A"/>
    <w:rsid w:val="006639AA"/>
    <w:rsid w:val="00663BFD"/>
    <w:rsid w:val="00664282"/>
    <w:rsid w:val="0066436D"/>
    <w:rsid w:val="00664BB4"/>
    <w:rsid w:val="00664CBD"/>
    <w:rsid w:val="0066501C"/>
    <w:rsid w:val="006655CD"/>
    <w:rsid w:val="006656C7"/>
    <w:rsid w:val="0066607F"/>
    <w:rsid w:val="00667D9D"/>
    <w:rsid w:val="00667E08"/>
    <w:rsid w:val="00667F88"/>
    <w:rsid w:val="0067156F"/>
    <w:rsid w:val="00671850"/>
    <w:rsid w:val="00671961"/>
    <w:rsid w:val="00672321"/>
    <w:rsid w:val="006725E8"/>
    <w:rsid w:val="0067364F"/>
    <w:rsid w:val="006739E2"/>
    <w:rsid w:val="00673D14"/>
    <w:rsid w:val="00673D16"/>
    <w:rsid w:val="00673D6C"/>
    <w:rsid w:val="00674157"/>
    <w:rsid w:val="006742EE"/>
    <w:rsid w:val="00674370"/>
    <w:rsid w:val="0067440F"/>
    <w:rsid w:val="006749CD"/>
    <w:rsid w:val="00675890"/>
    <w:rsid w:val="006758F8"/>
    <w:rsid w:val="00676100"/>
    <w:rsid w:val="00676618"/>
    <w:rsid w:val="00676847"/>
    <w:rsid w:val="00676F51"/>
    <w:rsid w:val="00676FEC"/>
    <w:rsid w:val="006775D6"/>
    <w:rsid w:val="00677A21"/>
    <w:rsid w:val="00680508"/>
    <w:rsid w:val="00680580"/>
    <w:rsid w:val="00680582"/>
    <w:rsid w:val="006807B3"/>
    <w:rsid w:val="006809EE"/>
    <w:rsid w:val="00680B47"/>
    <w:rsid w:val="00680D1A"/>
    <w:rsid w:val="00681456"/>
    <w:rsid w:val="00681900"/>
    <w:rsid w:val="00682030"/>
    <w:rsid w:val="00682785"/>
    <w:rsid w:val="0068299E"/>
    <w:rsid w:val="0068299F"/>
    <w:rsid w:val="00682D28"/>
    <w:rsid w:val="00682D6A"/>
    <w:rsid w:val="00682F7E"/>
    <w:rsid w:val="0068344C"/>
    <w:rsid w:val="006837E1"/>
    <w:rsid w:val="00683B4E"/>
    <w:rsid w:val="00683DB9"/>
    <w:rsid w:val="0068430D"/>
    <w:rsid w:val="006846FD"/>
    <w:rsid w:val="0068494D"/>
    <w:rsid w:val="00684D6F"/>
    <w:rsid w:val="006855DA"/>
    <w:rsid w:val="00685EDB"/>
    <w:rsid w:val="006861AC"/>
    <w:rsid w:val="0068680A"/>
    <w:rsid w:val="00686F27"/>
    <w:rsid w:val="00686F89"/>
    <w:rsid w:val="00687769"/>
    <w:rsid w:val="00687C20"/>
    <w:rsid w:val="00687C32"/>
    <w:rsid w:val="00687C6E"/>
    <w:rsid w:val="00687D25"/>
    <w:rsid w:val="00690617"/>
    <w:rsid w:val="006908A9"/>
    <w:rsid w:val="00690E5F"/>
    <w:rsid w:val="006911E6"/>
    <w:rsid w:val="0069145B"/>
    <w:rsid w:val="006914FC"/>
    <w:rsid w:val="00691D74"/>
    <w:rsid w:val="006926F7"/>
    <w:rsid w:val="0069279C"/>
    <w:rsid w:val="0069286A"/>
    <w:rsid w:val="00692EB5"/>
    <w:rsid w:val="006931C6"/>
    <w:rsid w:val="00693921"/>
    <w:rsid w:val="00693FBB"/>
    <w:rsid w:val="00694BF3"/>
    <w:rsid w:val="0069529B"/>
    <w:rsid w:val="006954DE"/>
    <w:rsid w:val="00695968"/>
    <w:rsid w:val="00695E50"/>
    <w:rsid w:val="0069643A"/>
    <w:rsid w:val="006964ED"/>
    <w:rsid w:val="00696E74"/>
    <w:rsid w:val="00697948"/>
    <w:rsid w:val="0069794A"/>
    <w:rsid w:val="00697CFA"/>
    <w:rsid w:val="006A00E4"/>
    <w:rsid w:val="006A0572"/>
    <w:rsid w:val="006A061D"/>
    <w:rsid w:val="006A0D5D"/>
    <w:rsid w:val="006A1303"/>
    <w:rsid w:val="006A1402"/>
    <w:rsid w:val="006A2AD3"/>
    <w:rsid w:val="006A30A7"/>
    <w:rsid w:val="006A30EE"/>
    <w:rsid w:val="006A3534"/>
    <w:rsid w:val="006A40C8"/>
    <w:rsid w:val="006A4428"/>
    <w:rsid w:val="006A559E"/>
    <w:rsid w:val="006A58BD"/>
    <w:rsid w:val="006A59DE"/>
    <w:rsid w:val="006A5C9F"/>
    <w:rsid w:val="006A6521"/>
    <w:rsid w:val="006A657D"/>
    <w:rsid w:val="006A68A4"/>
    <w:rsid w:val="006A68AF"/>
    <w:rsid w:val="006A7250"/>
    <w:rsid w:val="006A77EA"/>
    <w:rsid w:val="006A7CDF"/>
    <w:rsid w:val="006A7EC5"/>
    <w:rsid w:val="006B058D"/>
    <w:rsid w:val="006B0856"/>
    <w:rsid w:val="006B0A25"/>
    <w:rsid w:val="006B183E"/>
    <w:rsid w:val="006B19BD"/>
    <w:rsid w:val="006B22A7"/>
    <w:rsid w:val="006B2566"/>
    <w:rsid w:val="006B25BF"/>
    <w:rsid w:val="006B27EF"/>
    <w:rsid w:val="006B31D8"/>
    <w:rsid w:val="006B3F6B"/>
    <w:rsid w:val="006B3FD2"/>
    <w:rsid w:val="006B41B0"/>
    <w:rsid w:val="006B4264"/>
    <w:rsid w:val="006B42CA"/>
    <w:rsid w:val="006B469C"/>
    <w:rsid w:val="006B4958"/>
    <w:rsid w:val="006B57A1"/>
    <w:rsid w:val="006B5E4F"/>
    <w:rsid w:val="006B6004"/>
    <w:rsid w:val="006B6195"/>
    <w:rsid w:val="006B62EE"/>
    <w:rsid w:val="006B65C7"/>
    <w:rsid w:val="006B72B1"/>
    <w:rsid w:val="006C027D"/>
    <w:rsid w:val="006C053B"/>
    <w:rsid w:val="006C08B8"/>
    <w:rsid w:val="006C08D3"/>
    <w:rsid w:val="006C0A17"/>
    <w:rsid w:val="006C0C47"/>
    <w:rsid w:val="006C0E5E"/>
    <w:rsid w:val="006C0F8A"/>
    <w:rsid w:val="006C12F8"/>
    <w:rsid w:val="006C1357"/>
    <w:rsid w:val="006C16D8"/>
    <w:rsid w:val="006C16FF"/>
    <w:rsid w:val="006C182C"/>
    <w:rsid w:val="006C1D40"/>
    <w:rsid w:val="006C2086"/>
    <w:rsid w:val="006C24C9"/>
    <w:rsid w:val="006C266E"/>
    <w:rsid w:val="006C2724"/>
    <w:rsid w:val="006C2888"/>
    <w:rsid w:val="006C3A7A"/>
    <w:rsid w:val="006C3F27"/>
    <w:rsid w:val="006C3FEA"/>
    <w:rsid w:val="006C428D"/>
    <w:rsid w:val="006C42F0"/>
    <w:rsid w:val="006C43C5"/>
    <w:rsid w:val="006C44E0"/>
    <w:rsid w:val="006C44F0"/>
    <w:rsid w:val="006C4961"/>
    <w:rsid w:val="006C4BD0"/>
    <w:rsid w:val="006C4EF6"/>
    <w:rsid w:val="006C5216"/>
    <w:rsid w:val="006C54E8"/>
    <w:rsid w:val="006C580B"/>
    <w:rsid w:val="006C586C"/>
    <w:rsid w:val="006C5C56"/>
    <w:rsid w:val="006C5CCD"/>
    <w:rsid w:val="006C5D2E"/>
    <w:rsid w:val="006C5F19"/>
    <w:rsid w:val="006C608E"/>
    <w:rsid w:val="006C64DA"/>
    <w:rsid w:val="006C6613"/>
    <w:rsid w:val="006C6A49"/>
    <w:rsid w:val="006C6B57"/>
    <w:rsid w:val="006C6BB4"/>
    <w:rsid w:val="006C78B6"/>
    <w:rsid w:val="006C78D9"/>
    <w:rsid w:val="006D08B3"/>
    <w:rsid w:val="006D0B6B"/>
    <w:rsid w:val="006D0E5D"/>
    <w:rsid w:val="006D10D1"/>
    <w:rsid w:val="006D11F6"/>
    <w:rsid w:val="006D1D5D"/>
    <w:rsid w:val="006D1D76"/>
    <w:rsid w:val="006D1EF6"/>
    <w:rsid w:val="006D1F0C"/>
    <w:rsid w:val="006D22CB"/>
    <w:rsid w:val="006D2827"/>
    <w:rsid w:val="006D2FA6"/>
    <w:rsid w:val="006D2FBF"/>
    <w:rsid w:val="006D3133"/>
    <w:rsid w:val="006D3604"/>
    <w:rsid w:val="006D37DD"/>
    <w:rsid w:val="006D39AA"/>
    <w:rsid w:val="006D3B0E"/>
    <w:rsid w:val="006D4476"/>
    <w:rsid w:val="006D44B4"/>
    <w:rsid w:val="006D4915"/>
    <w:rsid w:val="006D4BE7"/>
    <w:rsid w:val="006D4CA9"/>
    <w:rsid w:val="006D4F8A"/>
    <w:rsid w:val="006D543F"/>
    <w:rsid w:val="006D58BD"/>
    <w:rsid w:val="006D596C"/>
    <w:rsid w:val="006D62A9"/>
    <w:rsid w:val="006D664F"/>
    <w:rsid w:val="006D6DC7"/>
    <w:rsid w:val="006D6EF0"/>
    <w:rsid w:val="006D7134"/>
    <w:rsid w:val="006D71E8"/>
    <w:rsid w:val="006D78A2"/>
    <w:rsid w:val="006D7F73"/>
    <w:rsid w:val="006D7F8A"/>
    <w:rsid w:val="006E01EF"/>
    <w:rsid w:val="006E02D2"/>
    <w:rsid w:val="006E03A8"/>
    <w:rsid w:val="006E07F8"/>
    <w:rsid w:val="006E0BF5"/>
    <w:rsid w:val="006E0E19"/>
    <w:rsid w:val="006E0FF5"/>
    <w:rsid w:val="006E1267"/>
    <w:rsid w:val="006E17B5"/>
    <w:rsid w:val="006E2577"/>
    <w:rsid w:val="006E291B"/>
    <w:rsid w:val="006E2AF3"/>
    <w:rsid w:val="006E2E08"/>
    <w:rsid w:val="006E318F"/>
    <w:rsid w:val="006E3322"/>
    <w:rsid w:val="006E3FCD"/>
    <w:rsid w:val="006E4466"/>
    <w:rsid w:val="006E4713"/>
    <w:rsid w:val="006E48AC"/>
    <w:rsid w:val="006E4FE9"/>
    <w:rsid w:val="006E5287"/>
    <w:rsid w:val="006E5754"/>
    <w:rsid w:val="006E577C"/>
    <w:rsid w:val="006E5E32"/>
    <w:rsid w:val="006E6379"/>
    <w:rsid w:val="006E65B7"/>
    <w:rsid w:val="006E6AD2"/>
    <w:rsid w:val="006E7203"/>
    <w:rsid w:val="006E78B4"/>
    <w:rsid w:val="006E7955"/>
    <w:rsid w:val="006F03E8"/>
    <w:rsid w:val="006F06B0"/>
    <w:rsid w:val="006F0929"/>
    <w:rsid w:val="006F140C"/>
    <w:rsid w:val="006F15C2"/>
    <w:rsid w:val="006F1886"/>
    <w:rsid w:val="006F19EC"/>
    <w:rsid w:val="006F1EBF"/>
    <w:rsid w:val="006F20F7"/>
    <w:rsid w:val="006F27FE"/>
    <w:rsid w:val="006F2A7B"/>
    <w:rsid w:val="006F2ED7"/>
    <w:rsid w:val="006F3CCC"/>
    <w:rsid w:val="006F3D47"/>
    <w:rsid w:val="006F3D79"/>
    <w:rsid w:val="006F4568"/>
    <w:rsid w:val="006F4C14"/>
    <w:rsid w:val="006F4DA0"/>
    <w:rsid w:val="006F5308"/>
    <w:rsid w:val="006F6717"/>
    <w:rsid w:val="006F67B5"/>
    <w:rsid w:val="006F67E9"/>
    <w:rsid w:val="006F6BBC"/>
    <w:rsid w:val="006F6BE9"/>
    <w:rsid w:val="006F7319"/>
    <w:rsid w:val="006F74CD"/>
    <w:rsid w:val="006F7599"/>
    <w:rsid w:val="006F7779"/>
    <w:rsid w:val="006F7D07"/>
    <w:rsid w:val="00700B98"/>
    <w:rsid w:val="00700E5B"/>
    <w:rsid w:val="00700E61"/>
    <w:rsid w:val="007010D2"/>
    <w:rsid w:val="007011A3"/>
    <w:rsid w:val="00701219"/>
    <w:rsid w:val="00701527"/>
    <w:rsid w:val="00701B02"/>
    <w:rsid w:val="00701E3C"/>
    <w:rsid w:val="00702580"/>
    <w:rsid w:val="00702DE3"/>
    <w:rsid w:val="00702E44"/>
    <w:rsid w:val="00702F54"/>
    <w:rsid w:val="007030EC"/>
    <w:rsid w:val="007031F2"/>
    <w:rsid w:val="00703252"/>
    <w:rsid w:val="0070361F"/>
    <w:rsid w:val="00703719"/>
    <w:rsid w:val="00703BF0"/>
    <w:rsid w:val="00704055"/>
    <w:rsid w:val="007041D4"/>
    <w:rsid w:val="00704563"/>
    <w:rsid w:val="00704AB8"/>
    <w:rsid w:val="00704ACF"/>
    <w:rsid w:val="00705149"/>
    <w:rsid w:val="007054AE"/>
    <w:rsid w:val="00705826"/>
    <w:rsid w:val="00706459"/>
    <w:rsid w:val="0070661B"/>
    <w:rsid w:val="00706807"/>
    <w:rsid w:val="0070696B"/>
    <w:rsid w:val="007073CB"/>
    <w:rsid w:val="00707612"/>
    <w:rsid w:val="0070796B"/>
    <w:rsid w:val="00707AEA"/>
    <w:rsid w:val="00707C26"/>
    <w:rsid w:val="00707F18"/>
    <w:rsid w:val="0071006C"/>
    <w:rsid w:val="00710148"/>
    <w:rsid w:val="00710BFD"/>
    <w:rsid w:val="00710D25"/>
    <w:rsid w:val="00710E68"/>
    <w:rsid w:val="00711200"/>
    <w:rsid w:val="007116BD"/>
    <w:rsid w:val="007117FD"/>
    <w:rsid w:val="00711CBF"/>
    <w:rsid w:val="007123E7"/>
    <w:rsid w:val="00712467"/>
    <w:rsid w:val="007124BB"/>
    <w:rsid w:val="00712619"/>
    <w:rsid w:val="007126A3"/>
    <w:rsid w:val="00712720"/>
    <w:rsid w:val="007127DB"/>
    <w:rsid w:val="00712B32"/>
    <w:rsid w:val="00712DD9"/>
    <w:rsid w:val="007133A6"/>
    <w:rsid w:val="00713BD3"/>
    <w:rsid w:val="00713DDF"/>
    <w:rsid w:val="00713F4A"/>
    <w:rsid w:val="00714D58"/>
    <w:rsid w:val="00714E5C"/>
    <w:rsid w:val="00714F7C"/>
    <w:rsid w:val="00715004"/>
    <w:rsid w:val="00715251"/>
    <w:rsid w:val="00715A9D"/>
    <w:rsid w:val="00715DC5"/>
    <w:rsid w:val="007163C6"/>
    <w:rsid w:val="007164CF"/>
    <w:rsid w:val="007166B1"/>
    <w:rsid w:val="00716D41"/>
    <w:rsid w:val="00716EFD"/>
    <w:rsid w:val="0071724B"/>
    <w:rsid w:val="00717B26"/>
    <w:rsid w:val="00717B64"/>
    <w:rsid w:val="00717F99"/>
    <w:rsid w:val="0072014C"/>
    <w:rsid w:val="007202A3"/>
    <w:rsid w:val="0072051A"/>
    <w:rsid w:val="0072054A"/>
    <w:rsid w:val="00720706"/>
    <w:rsid w:val="00720F95"/>
    <w:rsid w:val="00721203"/>
    <w:rsid w:val="00721C24"/>
    <w:rsid w:val="00721D93"/>
    <w:rsid w:val="00721E83"/>
    <w:rsid w:val="0072230D"/>
    <w:rsid w:val="00722913"/>
    <w:rsid w:val="00722AEE"/>
    <w:rsid w:val="00722B9E"/>
    <w:rsid w:val="00722CE2"/>
    <w:rsid w:val="0072304B"/>
    <w:rsid w:val="00723FB4"/>
    <w:rsid w:val="007243EA"/>
    <w:rsid w:val="00724681"/>
    <w:rsid w:val="007248B9"/>
    <w:rsid w:val="00724B70"/>
    <w:rsid w:val="00724BE0"/>
    <w:rsid w:val="00724C64"/>
    <w:rsid w:val="007250B1"/>
    <w:rsid w:val="0072542E"/>
    <w:rsid w:val="007256AA"/>
    <w:rsid w:val="007257FD"/>
    <w:rsid w:val="00725A15"/>
    <w:rsid w:val="00725BCC"/>
    <w:rsid w:val="00725F84"/>
    <w:rsid w:val="007263AB"/>
    <w:rsid w:val="007267BC"/>
    <w:rsid w:val="00726ED9"/>
    <w:rsid w:val="0072710F"/>
    <w:rsid w:val="0073032E"/>
    <w:rsid w:val="0073072C"/>
    <w:rsid w:val="00730A5B"/>
    <w:rsid w:val="007315C9"/>
    <w:rsid w:val="0073162E"/>
    <w:rsid w:val="007318F9"/>
    <w:rsid w:val="007328B4"/>
    <w:rsid w:val="00732CAD"/>
    <w:rsid w:val="00732E2A"/>
    <w:rsid w:val="00732F99"/>
    <w:rsid w:val="007342C9"/>
    <w:rsid w:val="007349DF"/>
    <w:rsid w:val="0073535F"/>
    <w:rsid w:val="007355AD"/>
    <w:rsid w:val="007355AE"/>
    <w:rsid w:val="007356EF"/>
    <w:rsid w:val="007359C7"/>
    <w:rsid w:val="00736063"/>
    <w:rsid w:val="0073661D"/>
    <w:rsid w:val="00736757"/>
    <w:rsid w:val="00736F48"/>
    <w:rsid w:val="007370DB"/>
    <w:rsid w:val="00740113"/>
    <w:rsid w:val="0074036F"/>
    <w:rsid w:val="00740808"/>
    <w:rsid w:val="00741094"/>
    <w:rsid w:val="00741DF1"/>
    <w:rsid w:val="00742466"/>
    <w:rsid w:val="00742609"/>
    <w:rsid w:val="00742632"/>
    <w:rsid w:val="00742835"/>
    <w:rsid w:val="00742BD4"/>
    <w:rsid w:val="00742DBE"/>
    <w:rsid w:val="00742FCB"/>
    <w:rsid w:val="0074370C"/>
    <w:rsid w:val="00743B47"/>
    <w:rsid w:val="00743B9A"/>
    <w:rsid w:val="00743BCB"/>
    <w:rsid w:val="00743CAE"/>
    <w:rsid w:val="00744B75"/>
    <w:rsid w:val="007453B7"/>
    <w:rsid w:val="00745503"/>
    <w:rsid w:val="00745560"/>
    <w:rsid w:val="00745CA4"/>
    <w:rsid w:val="00746069"/>
    <w:rsid w:val="007460C8"/>
    <w:rsid w:val="007461BF"/>
    <w:rsid w:val="007464C8"/>
    <w:rsid w:val="00746AB1"/>
    <w:rsid w:val="00746DD4"/>
    <w:rsid w:val="00746E76"/>
    <w:rsid w:val="00746FF6"/>
    <w:rsid w:val="00747317"/>
    <w:rsid w:val="00747884"/>
    <w:rsid w:val="007478BC"/>
    <w:rsid w:val="00747E7A"/>
    <w:rsid w:val="00750036"/>
    <w:rsid w:val="00750A61"/>
    <w:rsid w:val="00751A86"/>
    <w:rsid w:val="00751FDA"/>
    <w:rsid w:val="00752297"/>
    <w:rsid w:val="00752618"/>
    <w:rsid w:val="007528CF"/>
    <w:rsid w:val="007529BD"/>
    <w:rsid w:val="00752A65"/>
    <w:rsid w:val="00752C78"/>
    <w:rsid w:val="00752C7C"/>
    <w:rsid w:val="00752E29"/>
    <w:rsid w:val="00752FD4"/>
    <w:rsid w:val="00753341"/>
    <w:rsid w:val="00753553"/>
    <w:rsid w:val="0075439E"/>
    <w:rsid w:val="00754595"/>
    <w:rsid w:val="00754AB2"/>
    <w:rsid w:val="00754D26"/>
    <w:rsid w:val="00754F23"/>
    <w:rsid w:val="00754F86"/>
    <w:rsid w:val="0075528D"/>
    <w:rsid w:val="00755298"/>
    <w:rsid w:val="007553E9"/>
    <w:rsid w:val="0075544C"/>
    <w:rsid w:val="00755570"/>
    <w:rsid w:val="00756088"/>
    <w:rsid w:val="0075656A"/>
    <w:rsid w:val="0075674F"/>
    <w:rsid w:val="00756D4E"/>
    <w:rsid w:val="00757088"/>
    <w:rsid w:val="00757514"/>
    <w:rsid w:val="00760084"/>
    <w:rsid w:val="007600C7"/>
    <w:rsid w:val="0076015F"/>
    <w:rsid w:val="0076061C"/>
    <w:rsid w:val="00760696"/>
    <w:rsid w:val="0076075E"/>
    <w:rsid w:val="00760800"/>
    <w:rsid w:val="00760950"/>
    <w:rsid w:val="00760EAF"/>
    <w:rsid w:val="007613A8"/>
    <w:rsid w:val="00761609"/>
    <w:rsid w:val="0076184E"/>
    <w:rsid w:val="0076259F"/>
    <w:rsid w:val="007629A8"/>
    <w:rsid w:val="00762B93"/>
    <w:rsid w:val="00762BDA"/>
    <w:rsid w:val="00762C02"/>
    <w:rsid w:val="007634D9"/>
    <w:rsid w:val="00763566"/>
    <w:rsid w:val="00763671"/>
    <w:rsid w:val="00763CE9"/>
    <w:rsid w:val="00764066"/>
    <w:rsid w:val="007641C3"/>
    <w:rsid w:val="007644C8"/>
    <w:rsid w:val="00764A8B"/>
    <w:rsid w:val="00764B3F"/>
    <w:rsid w:val="00764BB6"/>
    <w:rsid w:val="0076555B"/>
    <w:rsid w:val="007657C0"/>
    <w:rsid w:val="0076597D"/>
    <w:rsid w:val="00766369"/>
    <w:rsid w:val="00766380"/>
    <w:rsid w:val="007665DC"/>
    <w:rsid w:val="0076670B"/>
    <w:rsid w:val="0076695F"/>
    <w:rsid w:val="00766A41"/>
    <w:rsid w:val="00767038"/>
    <w:rsid w:val="00767794"/>
    <w:rsid w:val="0077023A"/>
    <w:rsid w:val="007702EF"/>
    <w:rsid w:val="00770321"/>
    <w:rsid w:val="00770755"/>
    <w:rsid w:val="0077084E"/>
    <w:rsid w:val="00770CE3"/>
    <w:rsid w:val="00770D4E"/>
    <w:rsid w:val="00770FC6"/>
    <w:rsid w:val="0077128A"/>
    <w:rsid w:val="007718B8"/>
    <w:rsid w:val="0077242E"/>
    <w:rsid w:val="00772C07"/>
    <w:rsid w:val="00772D11"/>
    <w:rsid w:val="00773385"/>
    <w:rsid w:val="00773A0B"/>
    <w:rsid w:val="00773AD5"/>
    <w:rsid w:val="00774147"/>
    <w:rsid w:val="007742F0"/>
    <w:rsid w:val="007744DA"/>
    <w:rsid w:val="00774540"/>
    <w:rsid w:val="00774A06"/>
    <w:rsid w:val="00774AA9"/>
    <w:rsid w:val="00774F01"/>
    <w:rsid w:val="00775052"/>
    <w:rsid w:val="00775108"/>
    <w:rsid w:val="0077678B"/>
    <w:rsid w:val="00776865"/>
    <w:rsid w:val="00776F4B"/>
    <w:rsid w:val="00776FA9"/>
    <w:rsid w:val="00777199"/>
    <w:rsid w:val="0077736E"/>
    <w:rsid w:val="007774E3"/>
    <w:rsid w:val="007775E5"/>
    <w:rsid w:val="00777609"/>
    <w:rsid w:val="0077771D"/>
    <w:rsid w:val="00777B71"/>
    <w:rsid w:val="007801A0"/>
    <w:rsid w:val="00780550"/>
    <w:rsid w:val="007806DB"/>
    <w:rsid w:val="00780B07"/>
    <w:rsid w:val="00780F72"/>
    <w:rsid w:val="00780F87"/>
    <w:rsid w:val="0078183D"/>
    <w:rsid w:val="00781E5F"/>
    <w:rsid w:val="00781F11"/>
    <w:rsid w:val="0078200E"/>
    <w:rsid w:val="00782129"/>
    <w:rsid w:val="00782B1B"/>
    <w:rsid w:val="00783420"/>
    <w:rsid w:val="0078367A"/>
    <w:rsid w:val="007837A0"/>
    <w:rsid w:val="007844BB"/>
    <w:rsid w:val="00784693"/>
    <w:rsid w:val="00784B1F"/>
    <w:rsid w:val="00784DA2"/>
    <w:rsid w:val="00784E9A"/>
    <w:rsid w:val="007859B8"/>
    <w:rsid w:val="007861DE"/>
    <w:rsid w:val="00786213"/>
    <w:rsid w:val="0078630F"/>
    <w:rsid w:val="00786400"/>
    <w:rsid w:val="00787060"/>
    <w:rsid w:val="00787317"/>
    <w:rsid w:val="0078744B"/>
    <w:rsid w:val="007874E9"/>
    <w:rsid w:val="00787EF6"/>
    <w:rsid w:val="00790531"/>
    <w:rsid w:val="00790951"/>
    <w:rsid w:val="0079109B"/>
    <w:rsid w:val="007911EE"/>
    <w:rsid w:val="007912D0"/>
    <w:rsid w:val="007915C2"/>
    <w:rsid w:val="00791DBB"/>
    <w:rsid w:val="00791DCA"/>
    <w:rsid w:val="00791F1C"/>
    <w:rsid w:val="00792501"/>
    <w:rsid w:val="00792B49"/>
    <w:rsid w:val="00792C4F"/>
    <w:rsid w:val="00792D30"/>
    <w:rsid w:val="00792E61"/>
    <w:rsid w:val="00792EE5"/>
    <w:rsid w:val="00793111"/>
    <w:rsid w:val="00793376"/>
    <w:rsid w:val="007935EC"/>
    <w:rsid w:val="0079361E"/>
    <w:rsid w:val="00793698"/>
    <w:rsid w:val="007939A1"/>
    <w:rsid w:val="00793B70"/>
    <w:rsid w:val="00793C40"/>
    <w:rsid w:val="0079455E"/>
    <w:rsid w:val="007946DD"/>
    <w:rsid w:val="007948CF"/>
    <w:rsid w:val="00794BF0"/>
    <w:rsid w:val="00794CD2"/>
    <w:rsid w:val="00794F18"/>
    <w:rsid w:val="007952A7"/>
    <w:rsid w:val="0079545E"/>
    <w:rsid w:val="00795813"/>
    <w:rsid w:val="007958A0"/>
    <w:rsid w:val="00795D76"/>
    <w:rsid w:val="00796188"/>
    <w:rsid w:val="00796372"/>
    <w:rsid w:val="00796776"/>
    <w:rsid w:val="00796E3B"/>
    <w:rsid w:val="007970C7"/>
    <w:rsid w:val="00797396"/>
    <w:rsid w:val="00797C4E"/>
    <w:rsid w:val="00797F7C"/>
    <w:rsid w:val="007A028E"/>
    <w:rsid w:val="007A0B23"/>
    <w:rsid w:val="007A0D08"/>
    <w:rsid w:val="007A0FCC"/>
    <w:rsid w:val="007A11BA"/>
    <w:rsid w:val="007A1CED"/>
    <w:rsid w:val="007A2008"/>
    <w:rsid w:val="007A23E1"/>
    <w:rsid w:val="007A2C4C"/>
    <w:rsid w:val="007A338B"/>
    <w:rsid w:val="007A3D14"/>
    <w:rsid w:val="007A43ED"/>
    <w:rsid w:val="007A4599"/>
    <w:rsid w:val="007A46D4"/>
    <w:rsid w:val="007A4958"/>
    <w:rsid w:val="007A4C25"/>
    <w:rsid w:val="007A531B"/>
    <w:rsid w:val="007A53E7"/>
    <w:rsid w:val="007A5561"/>
    <w:rsid w:val="007A58E5"/>
    <w:rsid w:val="007A6A12"/>
    <w:rsid w:val="007A6A65"/>
    <w:rsid w:val="007A6D1B"/>
    <w:rsid w:val="007A6DC6"/>
    <w:rsid w:val="007A6F6A"/>
    <w:rsid w:val="007A71A6"/>
    <w:rsid w:val="007A77CA"/>
    <w:rsid w:val="007A7A01"/>
    <w:rsid w:val="007A7B93"/>
    <w:rsid w:val="007A7D49"/>
    <w:rsid w:val="007A7DFB"/>
    <w:rsid w:val="007B015D"/>
    <w:rsid w:val="007B032D"/>
    <w:rsid w:val="007B04B9"/>
    <w:rsid w:val="007B074B"/>
    <w:rsid w:val="007B0C72"/>
    <w:rsid w:val="007B0E22"/>
    <w:rsid w:val="007B12E2"/>
    <w:rsid w:val="007B12E7"/>
    <w:rsid w:val="007B1AA0"/>
    <w:rsid w:val="007B1B68"/>
    <w:rsid w:val="007B1C04"/>
    <w:rsid w:val="007B2127"/>
    <w:rsid w:val="007B26FB"/>
    <w:rsid w:val="007B2B4D"/>
    <w:rsid w:val="007B2B69"/>
    <w:rsid w:val="007B2D97"/>
    <w:rsid w:val="007B33AE"/>
    <w:rsid w:val="007B4094"/>
    <w:rsid w:val="007B4320"/>
    <w:rsid w:val="007B4522"/>
    <w:rsid w:val="007B48E5"/>
    <w:rsid w:val="007B4927"/>
    <w:rsid w:val="007B50A3"/>
    <w:rsid w:val="007B5105"/>
    <w:rsid w:val="007B5126"/>
    <w:rsid w:val="007B588C"/>
    <w:rsid w:val="007B5897"/>
    <w:rsid w:val="007B5C7D"/>
    <w:rsid w:val="007B5E35"/>
    <w:rsid w:val="007B5E36"/>
    <w:rsid w:val="007B620C"/>
    <w:rsid w:val="007B681E"/>
    <w:rsid w:val="007B69B0"/>
    <w:rsid w:val="007B69FB"/>
    <w:rsid w:val="007B6DBC"/>
    <w:rsid w:val="007B6F46"/>
    <w:rsid w:val="007B707E"/>
    <w:rsid w:val="007B7186"/>
    <w:rsid w:val="007B7EFA"/>
    <w:rsid w:val="007C0787"/>
    <w:rsid w:val="007C07E4"/>
    <w:rsid w:val="007C0985"/>
    <w:rsid w:val="007C09DC"/>
    <w:rsid w:val="007C0BEF"/>
    <w:rsid w:val="007C0C66"/>
    <w:rsid w:val="007C0CD9"/>
    <w:rsid w:val="007C0D36"/>
    <w:rsid w:val="007C112E"/>
    <w:rsid w:val="007C1183"/>
    <w:rsid w:val="007C1E8D"/>
    <w:rsid w:val="007C2F01"/>
    <w:rsid w:val="007C375C"/>
    <w:rsid w:val="007C37A7"/>
    <w:rsid w:val="007C3A43"/>
    <w:rsid w:val="007C3C13"/>
    <w:rsid w:val="007C43CA"/>
    <w:rsid w:val="007C4429"/>
    <w:rsid w:val="007C455E"/>
    <w:rsid w:val="007C4B3F"/>
    <w:rsid w:val="007C4CE9"/>
    <w:rsid w:val="007C5141"/>
    <w:rsid w:val="007C5265"/>
    <w:rsid w:val="007C5525"/>
    <w:rsid w:val="007C57B2"/>
    <w:rsid w:val="007C594E"/>
    <w:rsid w:val="007C5E2E"/>
    <w:rsid w:val="007C5FFE"/>
    <w:rsid w:val="007C6511"/>
    <w:rsid w:val="007C68B5"/>
    <w:rsid w:val="007C6BE0"/>
    <w:rsid w:val="007C6EF1"/>
    <w:rsid w:val="007C701C"/>
    <w:rsid w:val="007C70A0"/>
    <w:rsid w:val="007C7502"/>
    <w:rsid w:val="007C79AE"/>
    <w:rsid w:val="007D0953"/>
    <w:rsid w:val="007D0DEA"/>
    <w:rsid w:val="007D13E0"/>
    <w:rsid w:val="007D14E1"/>
    <w:rsid w:val="007D169D"/>
    <w:rsid w:val="007D1732"/>
    <w:rsid w:val="007D2A90"/>
    <w:rsid w:val="007D3485"/>
    <w:rsid w:val="007D3618"/>
    <w:rsid w:val="007D3C1C"/>
    <w:rsid w:val="007D402C"/>
    <w:rsid w:val="007D42A2"/>
    <w:rsid w:val="007D44BA"/>
    <w:rsid w:val="007D487C"/>
    <w:rsid w:val="007D4A8E"/>
    <w:rsid w:val="007D6B52"/>
    <w:rsid w:val="007D6EBB"/>
    <w:rsid w:val="007D7248"/>
    <w:rsid w:val="007D73CB"/>
    <w:rsid w:val="007D747F"/>
    <w:rsid w:val="007D7A17"/>
    <w:rsid w:val="007D7B7B"/>
    <w:rsid w:val="007E0438"/>
    <w:rsid w:val="007E06C2"/>
    <w:rsid w:val="007E085D"/>
    <w:rsid w:val="007E08BA"/>
    <w:rsid w:val="007E0D84"/>
    <w:rsid w:val="007E137A"/>
    <w:rsid w:val="007E1574"/>
    <w:rsid w:val="007E16FC"/>
    <w:rsid w:val="007E1A1B"/>
    <w:rsid w:val="007E1AAA"/>
    <w:rsid w:val="007E1ACB"/>
    <w:rsid w:val="007E1CF0"/>
    <w:rsid w:val="007E1D16"/>
    <w:rsid w:val="007E2037"/>
    <w:rsid w:val="007E2511"/>
    <w:rsid w:val="007E2824"/>
    <w:rsid w:val="007E2AA6"/>
    <w:rsid w:val="007E2B87"/>
    <w:rsid w:val="007E2CCF"/>
    <w:rsid w:val="007E2D91"/>
    <w:rsid w:val="007E3FAA"/>
    <w:rsid w:val="007E4271"/>
    <w:rsid w:val="007E47C0"/>
    <w:rsid w:val="007E48D2"/>
    <w:rsid w:val="007E4E04"/>
    <w:rsid w:val="007E59DA"/>
    <w:rsid w:val="007E5ACE"/>
    <w:rsid w:val="007E5CDE"/>
    <w:rsid w:val="007E67C1"/>
    <w:rsid w:val="007E6CA3"/>
    <w:rsid w:val="007E6E45"/>
    <w:rsid w:val="007E6F9D"/>
    <w:rsid w:val="007E70C7"/>
    <w:rsid w:val="007E7809"/>
    <w:rsid w:val="007E7C5D"/>
    <w:rsid w:val="007E7CE9"/>
    <w:rsid w:val="007F07E7"/>
    <w:rsid w:val="007F0954"/>
    <w:rsid w:val="007F143C"/>
    <w:rsid w:val="007F14AD"/>
    <w:rsid w:val="007F2065"/>
    <w:rsid w:val="007F2306"/>
    <w:rsid w:val="007F24A1"/>
    <w:rsid w:val="007F2F64"/>
    <w:rsid w:val="007F31DD"/>
    <w:rsid w:val="007F3555"/>
    <w:rsid w:val="007F366B"/>
    <w:rsid w:val="007F385C"/>
    <w:rsid w:val="007F3A5B"/>
    <w:rsid w:val="007F3CAE"/>
    <w:rsid w:val="007F42B2"/>
    <w:rsid w:val="007F44FD"/>
    <w:rsid w:val="007F45AF"/>
    <w:rsid w:val="007F4A3C"/>
    <w:rsid w:val="007F4C54"/>
    <w:rsid w:val="007F5791"/>
    <w:rsid w:val="007F589F"/>
    <w:rsid w:val="007F598F"/>
    <w:rsid w:val="007F6675"/>
    <w:rsid w:val="007F6919"/>
    <w:rsid w:val="007F6C2B"/>
    <w:rsid w:val="007F71B2"/>
    <w:rsid w:val="007F787C"/>
    <w:rsid w:val="007F7CCA"/>
    <w:rsid w:val="007F7D57"/>
    <w:rsid w:val="0080003A"/>
    <w:rsid w:val="0080084F"/>
    <w:rsid w:val="00800CF4"/>
    <w:rsid w:val="00800DCA"/>
    <w:rsid w:val="00801014"/>
    <w:rsid w:val="008012C0"/>
    <w:rsid w:val="00801315"/>
    <w:rsid w:val="00801BB1"/>
    <w:rsid w:val="00801D80"/>
    <w:rsid w:val="0080203B"/>
    <w:rsid w:val="008021E1"/>
    <w:rsid w:val="00802681"/>
    <w:rsid w:val="00802FAB"/>
    <w:rsid w:val="0080369D"/>
    <w:rsid w:val="00803D17"/>
    <w:rsid w:val="00803D6A"/>
    <w:rsid w:val="008040C0"/>
    <w:rsid w:val="00804954"/>
    <w:rsid w:val="00804BDC"/>
    <w:rsid w:val="00804D13"/>
    <w:rsid w:val="00804D3B"/>
    <w:rsid w:val="00804E07"/>
    <w:rsid w:val="008055F0"/>
    <w:rsid w:val="00805A51"/>
    <w:rsid w:val="00805C7D"/>
    <w:rsid w:val="00805C89"/>
    <w:rsid w:val="00806692"/>
    <w:rsid w:val="00806E4D"/>
    <w:rsid w:val="00807514"/>
    <w:rsid w:val="00807564"/>
    <w:rsid w:val="00807883"/>
    <w:rsid w:val="0081043E"/>
    <w:rsid w:val="00810840"/>
    <w:rsid w:val="00810DFB"/>
    <w:rsid w:val="00810EBF"/>
    <w:rsid w:val="00810F1B"/>
    <w:rsid w:val="00811419"/>
    <w:rsid w:val="00811435"/>
    <w:rsid w:val="008114F3"/>
    <w:rsid w:val="008116FF"/>
    <w:rsid w:val="00811704"/>
    <w:rsid w:val="00811715"/>
    <w:rsid w:val="00811E06"/>
    <w:rsid w:val="00811EE2"/>
    <w:rsid w:val="0081230A"/>
    <w:rsid w:val="008127A4"/>
    <w:rsid w:val="008130AD"/>
    <w:rsid w:val="00813401"/>
    <w:rsid w:val="00813686"/>
    <w:rsid w:val="00813CD0"/>
    <w:rsid w:val="00814080"/>
    <w:rsid w:val="008144A7"/>
    <w:rsid w:val="00814CE1"/>
    <w:rsid w:val="00815074"/>
    <w:rsid w:val="0081514B"/>
    <w:rsid w:val="0081540D"/>
    <w:rsid w:val="008157CD"/>
    <w:rsid w:val="00815B55"/>
    <w:rsid w:val="00816458"/>
    <w:rsid w:val="00816579"/>
    <w:rsid w:val="008165CF"/>
    <w:rsid w:val="00816AFE"/>
    <w:rsid w:val="00816FAC"/>
    <w:rsid w:val="0081777C"/>
    <w:rsid w:val="008178D1"/>
    <w:rsid w:val="00817C0C"/>
    <w:rsid w:val="00820E17"/>
    <w:rsid w:val="00820F96"/>
    <w:rsid w:val="0082118A"/>
    <w:rsid w:val="00821D29"/>
    <w:rsid w:val="0082202A"/>
    <w:rsid w:val="0082205F"/>
    <w:rsid w:val="00822154"/>
    <w:rsid w:val="00822853"/>
    <w:rsid w:val="00822CC3"/>
    <w:rsid w:val="00822E31"/>
    <w:rsid w:val="0082332A"/>
    <w:rsid w:val="008234A7"/>
    <w:rsid w:val="00823DD9"/>
    <w:rsid w:val="00823F1B"/>
    <w:rsid w:val="0082421B"/>
    <w:rsid w:val="00824909"/>
    <w:rsid w:val="00824A1D"/>
    <w:rsid w:val="00824AB4"/>
    <w:rsid w:val="00824AF9"/>
    <w:rsid w:val="00824B6A"/>
    <w:rsid w:val="00824DD9"/>
    <w:rsid w:val="00824E3A"/>
    <w:rsid w:val="00825095"/>
    <w:rsid w:val="008258AD"/>
    <w:rsid w:val="00825E93"/>
    <w:rsid w:val="0082643E"/>
    <w:rsid w:val="00826BBB"/>
    <w:rsid w:val="00826D18"/>
    <w:rsid w:val="00826F5A"/>
    <w:rsid w:val="008270BC"/>
    <w:rsid w:val="00827558"/>
    <w:rsid w:val="00827564"/>
    <w:rsid w:val="00827E77"/>
    <w:rsid w:val="0083017A"/>
    <w:rsid w:val="00830256"/>
    <w:rsid w:val="00830852"/>
    <w:rsid w:val="008309F6"/>
    <w:rsid w:val="00831933"/>
    <w:rsid w:val="00831B15"/>
    <w:rsid w:val="00831BC9"/>
    <w:rsid w:val="00831CBC"/>
    <w:rsid w:val="00831E54"/>
    <w:rsid w:val="00831F9C"/>
    <w:rsid w:val="0083207D"/>
    <w:rsid w:val="00832229"/>
    <w:rsid w:val="00832B7E"/>
    <w:rsid w:val="008330B8"/>
    <w:rsid w:val="0083314F"/>
    <w:rsid w:val="00833FBE"/>
    <w:rsid w:val="00834952"/>
    <w:rsid w:val="008349E6"/>
    <w:rsid w:val="00834FD1"/>
    <w:rsid w:val="00835BD9"/>
    <w:rsid w:val="00836016"/>
    <w:rsid w:val="0083635E"/>
    <w:rsid w:val="008364FE"/>
    <w:rsid w:val="00836A85"/>
    <w:rsid w:val="008373EE"/>
    <w:rsid w:val="00837F51"/>
    <w:rsid w:val="008402EA"/>
    <w:rsid w:val="00840463"/>
    <w:rsid w:val="008408F8"/>
    <w:rsid w:val="00840A7F"/>
    <w:rsid w:val="008415E9"/>
    <w:rsid w:val="00841FAC"/>
    <w:rsid w:val="0084321F"/>
    <w:rsid w:val="00843311"/>
    <w:rsid w:val="00843489"/>
    <w:rsid w:val="0084415C"/>
    <w:rsid w:val="00844694"/>
    <w:rsid w:val="00844725"/>
    <w:rsid w:val="00844B64"/>
    <w:rsid w:val="00844C02"/>
    <w:rsid w:val="008454D3"/>
    <w:rsid w:val="00845D9A"/>
    <w:rsid w:val="008463E0"/>
    <w:rsid w:val="008465CB"/>
    <w:rsid w:val="008468A0"/>
    <w:rsid w:val="00846982"/>
    <w:rsid w:val="00846A12"/>
    <w:rsid w:val="00846A4E"/>
    <w:rsid w:val="00846BCA"/>
    <w:rsid w:val="008473BB"/>
    <w:rsid w:val="0084740D"/>
    <w:rsid w:val="00847A44"/>
    <w:rsid w:val="00847B6F"/>
    <w:rsid w:val="00847E34"/>
    <w:rsid w:val="00847FAE"/>
    <w:rsid w:val="00850256"/>
    <w:rsid w:val="008504E6"/>
    <w:rsid w:val="008505DA"/>
    <w:rsid w:val="008507B0"/>
    <w:rsid w:val="008508F9"/>
    <w:rsid w:val="0085090D"/>
    <w:rsid w:val="0085128B"/>
    <w:rsid w:val="00851771"/>
    <w:rsid w:val="00851927"/>
    <w:rsid w:val="008519D1"/>
    <w:rsid w:val="00851B10"/>
    <w:rsid w:val="00851F0B"/>
    <w:rsid w:val="00851FBC"/>
    <w:rsid w:val="008521A8"/>
    <w:rsid w:val="00852207"/>
    <w:rsid w:val="00852BBA"/>
    <w:rsid w:val="00852F06"/>
    <w:rsid w:val="00852FB7"/>
    <w:rsid w:val="00853057"/>
    <w:rsid w:val="008531C9"/>
    <w:rsid w:val="00853367"/>
    <w:rsid w:val="0085372B"/>
    <w:rsid w:val="00853D6A"/>
    <w:rsid w:val="0085406B"/>
    <w:rsid w:val="00854A87"/>
    <w:rsid w:val="008550F7"/>
    <w:rsid w:val="00855A2F"/>
    <w:rsid w:val="0085600A"/>
    <w:rsid w:val="00856262"/>
    <w:rsid w:val="00856354"/>
    <w:rsid w:val="00856644"/>
    <w:rsid w:val="00856790"/>
    <w:rsid w:val="0085681E"/>
    <w:rsid w:val="00856D2B"/>
    <w:rsid w:val="00856E0B"/>
    <w:rsid w:val="0085710E"/>
    <w:rsid w:val="00857CC5"/>
    <w:rsid w:val="00857F7E"/>
    <w:rsid w:val="00860224"/>
    <w:rsid w:val="00860421"/>
    <w:rsid w:val="0086049C"/>
    <w:rsid w:val="008608B8"/>
    <w:rsid w:val="00860B1F"/>
    <w:rsid w:val="00860F43"/>
    <w:rsid w:val="00860FD9"/>
    <w:rsid w:val="008615BE"/>
    <w:rsid w:val="00862013"/>
    <w:rsid w:val="00862658"/>
    <w:rsid w:val="00862AA2"/>
    <w:rsid w:val="0086314F"/>
    <w:rsid w:val="008639A4"/>
    <w:rsid w:val="00863CC8"/>
    <w:rsid w:val="008640E7"/>
    <w:rsid w:val="0086428C"/>
    <w:rsid w:val="008648B3"/>
    <w:rsid w:val="00864A4D"/>
    <w:rsid w:val="00865185"/>
    <w:rsid w:val="00865F9E"/>
    <w:rsid w:val="008668AC"/>
    <w:rsid w:val="00867101"/>
    <w:rsid w:val="008674E3"/>
    <w:rsid w:val="008679E6"/>
    <w:rsid w:val="00867AD4"/>
    <w:rsid w:val="00870379"/>
    <w:rsid w:val="008706DF"/>
    <w:rsid w:val="008706FA"/>
    <w:rsid w:val="00870B48"/>
    <w:rsid w:val="00870FB4"/>
    <w:rsid w:val="0087135A"/>
    <w:rsid w:val="00871604"/>
    <w:rsid w:val="00871B3E"/>
    <w:rsid w:val="00872597"/>
    <w:rsid w:val="008726CE"/>
    <w:rsid w:val="008727CF"/>
    <w:rsid w:val="008729C7"/>
    <w:rsid w:val="00872B98"/>
    <w:rsid w:val="00872C8A"/>
    <w:rsid w:val="008734F0"/>
    <w:rsid w:val="0087357F"/>
    <w:rsid w:val="00874351"/>
    <w:rsid w:val="00874A20"/>
    <w:rsid w:val="008750EF"/>
    <w:rsid w:val="008756AE"/>
    <w:rsid w:val="00875771"/>
    <w:rsid w:val="008757D8"/>
    <w:rsid w:val="00876771"/>
    <w:rsid w:val="00876FC1"/>
    <w:rsid w:val="008771DA"/>
    <w:rsid w:val="0087773A"/>
    <w:rsid w:val="00877A26"/>
    <w:rsid w:val="008801DE"/>
    <w:rsid w:val="00880274"/>
    <w:rsid w:val="00880376"/>
    <w:rsid w:val="008809D6"/>
    <w:rsid w:val="008811DB"/>
    <w:rsid w:val="00881397"/>
    <w:rsid w:val="008813DF"/>
    <w:rsid w:val="00881C62"/>
    <w:rsid w:val="00881F55"/>
    <w:rsid w:val="008821FD"/>
    <w:rsid w:val="00882310"/>
    <w:rsid w:val="0088333E"/>
    <w:rsid w:val="008842BD"/>
    <w:rsid w:val="00884865"/>
    <w:rsid w:val="00884A5C"/>
    <w:rsid w:val="00884A87"/>
    <w:rsid w:val="00884BFE"/>
    <w:rsid w:val="00884D4D"/>
    <w:rsid w:val="0088535C"/>
    <w:rsid w:val="00885A0B"/>
    <w:rsid w:val="00885D13"/>
    <w:rsid w:val="00886296"/>
    <w:rsid w:val="008866EB"/>
    <w:rsid w:val="00886A6A"/>
    <w:rsid w:val="00886D46"/>
    <w:rsid w:val="00887149"/>
    <w:rsid w:val="008871F1"/>
    <w:rsid w:val="0088736C"/>
    <w:rsid w:val="0088793C"/>
    <w:rsid w:val="00887AE0"/>
    <w:rsid w:val="00887D9C"/>
    <w:rsid w:val="00887F33"/>
    <w:rsid w:val="00890080"/>
    <w:rsid w:val="008902DB"/>
    <w:rsid w:val="00890BCE"/>
    <w:rsid w:val="00890BD9"/>
    <w:rsid w:val="00890D26"/>
    <w:rsid w:val="00891591"/>
    <w:rsid w:val="00891727"/>
    <w:rsid w:val="0089182C"/>
    <w:rsid w:val="00891A6F"/>
    <w:rsid w:val="00891C5B"/>
    <w:rsid w:val="00891D22"/>
    <w:rsid w:val="00891FEF"/>
    <w:rsid w:val="0089228F"/>
    <w:rsid w:val="0089263B"/>
    <w:rsid w:val="00892983"/>
    <w:rsid w:val="00892DF7"/>
    <w:rsid w:val="00893098"/>
    <w:rsid w:val="0089312C"/>
    <w:rsid w:val="00893859"/>
    <w:rsid w:val="00894528"/>
    <w:rsid w:val="00894918"/>
    <w:rsid w:val="00894F09"/>
    <w:rsid w:val="0089544C"/>
    <w:rsid w:val="00895B17"/>
    <w:rsid w:val="008964E4"/>
    <w:rsid w:val="00896758"/>
    <w:rsid w:val="008968D5"/>
    <w:rsid w:val="00896C59"/>
    <w:rsid w:val="00896E15"/>
    <w:rsid w:val="00897FCE"/>
    <w:rsid w:val="008A0644"/>
    <w:rsid w:val="008A1025"/>
    <w:rsid w:val="008A1374"/>
    <w:rsid w:val="008A13E5"/>
    <w:rsid w:val="008A141B"/>
    <w:rsid w:val="008A14B8"/>
    <w:rsid w:val="008A1950"/>
    <w:rsid w:val="008A1F79"/>
    <w:rsid w:val="008A27EA"/>
    <w:rsid w:val="008A2F03"/>
    <w:rsid w:val="008A3642"/>
    <w:rsid w:val="008A37B1"/>
    <w:rsid w:val="008A39B0"/>
    <w:rsid w:val="008A3DED"/>
    <w:rsid w:val="008A435B"/>
    <w:rsid w:val="008A440F"/>
    <w:rsid w:val="008A457F"/>
    <w:rsid w:val="008A490D"/>
    <w:rsid w:val="008A4C52"/>
    <w:rsid w:val="008A4C6E"/>
    <w:rsid w:val="008A4D74"/>
    <w:rsid w:val="008A53FC"/>
    <w:rsid w:val="008A560A"/>
    <w:rsid w:val="008A580C"/>
    <w:rsid w:val="008A5873"/>
    <w:rsid w:val="008A5901"/>
    <w:rsid w:val="008A5AC7"/>
    <w:rsid w:val="008A5B27"/>
    <w:rsid w:val="008A5B46"/>
    <w:rsid w:val="008A5B54"/>
    <w:rsid w:val="008A5CCE"/>
    <w:rsid w:val="008A613C"/>
    <w:rsid w:val="008A68A7"/>
    <w:rsid w:val="008A6919"/>
    <w:rsid w:val="008A69C6"/>
    <w:rsid w:val="008A6F64"/>
    <w:rsid w:val="008A72CA"/>
    <w:rsid w:val="008A7B20"/>
    <w:rsid w:val="008A7EA4"/>
    <w:rsid w:val="008B05C7"/>
    <w:rsid w:val="008B08DA"/>
    <w:rsid w:val="008B0D66"/>
    <w:rsid w:val="008B1529"/>
    <w:rsid w:val="008B17F3"/>
    <w:rsid w:val="008B1B4A"/>
    <w:rsid w:val="008B1E23"/>
    <w:rsid w:val="008B235E"/>
    <w:rsid w:val="008B257A"/>
    <w:rsid w:val="008B2C7E"/>
    <w:rsid w:val="008B2F08"/>
    <w:rsid w:val="008B310B"/>
    <w:rsid w:val="008B33AD"/>
    <w:rsid w:val="008B3697"/>
    <w:rsid w:val="008B3859"/>
    <w:rsid w:val="008B3C47"/>
    <w:rsid w:val="008B3E0D"/>
    <w:rsid w:val="008B3FBA"/>
    <w:rsid w:val="008B549D"/>
    <w:rsid w:val="008B59EF"/>
    <w:rsid w:val="008B5C69"/>
    <w:rsid w:val="008B5CB8"/>
    <w:rsid w:val="008B5D50"/>
    <w:rsid w:val="008B642B"/>
    <w:rsid w:val="008B69D3"/>
    <w:rsid w:val="008B6E97"/>
    <w:rsid w:val="008B7CCB"/>
    <w:rsid w:val="008C09BE"/>
    <w:rsid w:val="008C0BD8"/>
    <w:rsid w:val="008C0DDB"/>
    <w:rsid w:val="008C11A8"/>
    <w:rsid w:val="008C14EF"/>
    <w:rsid w:val="008C1D34"/>
    <w:rsid w:val="008C1DF0"/>
    <w:rsid w:val="008C1EE1"/>
    <w:rsid w:val="008C24C4"/>
    <w:rsid w:val="008C2907"/>
    <w:rsid w:val="008C4586"/>
    <w:rsid w:val="008C4966"/>
    <w:rsid w:val="008C5034"/>
    <w:rsid w:val="008C5215"/>
    <w:rsid w:val="008C6AEA"/>
    <w:rsid w:val="008C6B60"/>
    <w:rsid w:val="008C6C9C"/>
    <w:rsid w:val="008C6FD9"/>
    <w:rsid w:val="008C6FF6"/>
    <w:rsid w:val="008C739C"/>
    <w:rsid w:val="008C74A3"/>
    <w:rsid w:val="008C75CF"/>
    <w:rsid w:val="008C7CAC"/>
    <w:rsid w:val="008C7DB1"/>
    <w:rsid w:val="008D00C9"/>
    <w:rsid w:val="008D05B1"/>
    <w:rsid w:val="008D067C"/>
    <w:rsid w:val="008D06D0"/>
    <w:rsid w:val="008D07D9"/>
    <w:rsid w:val="008D085F"/>
    <w:rsid w:val="008D0A00"/>
    <w:rsid w:val="008D0B2E"/>
    <w:rsid w:val="008D0DF4"/>
    <w:rsid w:val="008D1685"/>
    <w:rsid w:val="008D1784"/>
    <w:rsid w:val="008D1A4F"/>
    <w:rsid w:val="008D1B12"/>
    <w:rsid w:val="008D1B3A"/>
    <w:rsid w:val="008D243D"/>
    <w:rsid w:val="008D2FD5"/>
    <w:rsid w:val="008D35EF"/>
    <w:rsid w:val="008D386D"/>
    <w:rsid w:val="008D3A42"/>
    <w:rsid w:val="008D4066"/>
    <w:rsid w:val="008D4220"/>
    <w:rsid w:val="008D42F9"/>
    <w:rsid w:val="008D4559"/>
    <w:rsid w:val="008D463D"/>
    <w:rsid w:val="008D4C41"/>
    <w:rsid w:val="008D57AF"/>
    <w:rsid w:val="008D5864"/>
    <w:rsid w:val="008D5AB7"/>
    <w:rsid w:val="008D5FE7"/>
    <w:rsid w:val="008D6516"/>
    <w:rsid w:val="008D67BD"/>
    <w:rsid w:val="008D7073"/>
    <w:rsid w:val="008D7142"/>
    <w:rsid w:val="008D7547"/>
    <w:rsid w:val="008D7748"/>
    <w:rsid w:val="008D789E"/>
    <w:rsid w:val="008D7BAE"/>
    <w:rsid w:val="008D7BB4"/>
    <w:rsid w:val="008D7D0C"/>
    <w:rsid w:val="008D7DBA"/>
    <w:rsid w:val="008E0103"/>
    <w:rsid w:val="008E0302"/>
    <w:rsid w:val="008E0453"/>
    <w:rsid w:val="008E0CE7"/>
    <w:rsid w:val="008E0E1D"/>
    <w:rsid w:val="008E1670"/>
    <w:rsid w:val="008E1825"/>
    <w:rsid w:val="008E1DAD"/>
    <w:rsid w:val="008E23DA"/>
    <w:rsid w:val="008E253D"/>
    <w:rsid w:val="008E2876"/>
    <w:rsid w:val="008E28DD"/>
    <w:rsid w:val="008E2B50"/>
    <w:rsid w:val="008E2FCC"/>
    <w:rsid w:val="008E3007"/>
    <w:rsid w:val="008E35B2"/>
    <w:rsid w:val="008E3650"/>
    <w:rsid w:val="008E392F"/>
    <w:rsid w:val="008E3D75"/>
    <w:rsid w:val="008E4174"/>
    <w:rsid w:val="008E4920"/>
    <w:rsid w:val="008E4F1D"/>
    <w:rsid w:val="008E52DD"/>
    <w:rsid w:val="008E53F2"/>
    <w:rsid w:val="008E63EF"/>
    <w:rsid w:val="008E64AC"/>
    <w:rsid w:val="008E68A6"/>
    <w:rsid w:val="008E6B09"/>
    <w:rsid w:val="008E7408"/>
    <w:rsid w:val="008E7430"/>
    <w:rsid w:val="008E7A4E"/>
    <w:rsid w:val="008E7ABC"/>
    <w:rsid w:val="008F024E"/>
    <w:rsid w:val="008F02B8"/>
    <w:rsid w:val="008F068C"/>
    <w:rsid w:val="008F06E9"/>
    <w:rsid w:val="008F097D"/>
    <w:rsid w:val="008F13C5"/>
    <w:rsid w:val="008F20A6"/>
    <w:rsid w:val="008F26BB"/>
    <w:rsid w:val="008F2A12"/>
    <w:rsid w:val="008F33A1"/>
    <w:rsid w:val="008F367C"/>
    <w:rsid w:val="008F3A03"/>
    <w:rsid w:val="008F3DAA"/>
    <w:rsid w:val="008F3F1A"/>
    <w:rsid w:val="008F422D"/>
    <w:rsid w:val="008F42AA"/>
    <w:rsid w:val="008F47AA"/>
    <w:rsid w:val="008F4A42"/>
    <w:rsid w:val="008F4A4B"/>
    <w:rsid w:val="008F4C66"/>
    <w:rsid w:val="008F50DA"/>
    <w:rsid w:val="008F5621"/>
    <w:rsid w:val="008F5B55"/>
    <w:rsid w:val="008F5C6F"/>
    <w:rsid w:val="008F5DC6"/>
    <w:rsid w:val="008F5E31"/>
    <w:rsid w:val="008F5E3D"/>
    <w:rsid w:val="008F5F7C"/>
    <w:rsid w:val="008F6037"/>
    <w:rsid w:val="008F674C"/>
    <w:rsid w:val="008F7A46"/>
    <w:rsid w:val="009000D6"/>
    <w:rsid w:val="0090044B"/>
    <w:rsid w:val="00900706"/>
    <w:rsid w:val="009014EE"/>
    <w:rsid w:val="009016D4"/>
    <w:rsid w:val="009016DA"/>
    <w:rsid w:val="00901CD5"/>
    <w:rsid w:val="00902717"/>
    <w:rsid w:val="0090311C"/>
    <w:rsid w:val="0090349E"/>
    <w:rsid w:val="00903C96"/>
    <w:rsid w:val="00903DC7"/>
    <w:rsid w:val="00904A7D"/>
    <w:rsid w:val="00904ED1"/>
    <w:rsid w:val="00904FD3"/>
    <w:rsid w:val="00905225"/>
    <w:rsid w:val="00905535"/>
    <w:rsid w:val="00905606"/>
    <w:rsid w:val="00905713"/>
    <w:rsid w:val="0090593E"/>
    <w:rsid w:val="00905D33"/>
    <w:rsid w:val="00906271"/>
    <w:rsid w:val="009062B5"/>
    <w:rsid w:val="00906837"/>
    <w:rsid w:val="00906AB0"/>
    <w:rsid w:val="00906B75"/>
    <w:rsid w:val="00906B89"/>
    <w:rsid w:val="00906C2E"/>
    <w:rsid w:val="0090711D"/>
    <w:rsid w:val="0090779E"/>
    <w:rsid w:val="00907D8D"/>
    <w:rsid w:val="00907F24"/>
    <w:rsid w:val="0091042D"/>
    <w:rsid w:val="0091051C"/>
    <w:rsid w:val="009105DF"/>
    <w:rsid w:val="00910B78"/>
    <w:rsid w:val="00910DB7"/>
    <w:rsid w:val="00911115"/>
    <w:rsid w:val="00911390"/>
    <w:rsid w:val="009113FB"/>
    <w:rsid w:val="00911A87"/>
    <w:rsid w:val="00911ACC"/>
    <w:rsid w:val="00912089"/>
    <w:rsid w:val="009125D6"/>
    <w:rsid w:val="009127CA"/>
    <w:rsid w:val="0091298C"/>
    <w:rsid w:val="00912A60"/>
    <w:rsid w:val="00913053"/>
    <w:rsid w:val="009139FE"/>
    <w:rsid w:val="00913CC7"/>
    <w:rsid w:val="009141CC"/>
    <w:rsid w:val="00914389"/>
    <w:rsid w:val="0091449E"/>
    <w:rsid w:val="009148F6"/>
    <w:rsid w:val="00914CE0"/>
    <w:rsid w:val="00915156"/>
    <w:rsid w:val="00915277"/>
    <w:rsid w:val="00915E9A"/>
    <w:rsid w:val="00915FC1"/>
    <w:rsid w:val="0091640F"/>
    <w:rsid w:val="009167AE"/>
    <w:rsid w:val="00916887"/>
    <w:rsid w:val="00916CD0"/>
    <w:rsid w:val="009172CD"/>
    <w:rsid w:val="00917592"/>
    <w:rsid w:val="00917907"/>
    <w:rsid w:val="00917D40"/>
    <w:rsid w:val="00917EF7"/>
    <w:rsid w:val="009203C4"/>
    <w:rsid w:val="009207A5"/>
    <w:rsid w:val="00920833"/>
    <w:rsid w:val="0092106A"/>
    <w:rsid w:val="00922055"/>
    <w:rsid w:val="009223A7"/>
    <w:rsid w:val="00922570"/>
    <w:rsid w:val="00922AC8"/>
    <w:rsid w:val="00922E97"/>
    <w:rsid w:val="00923699"/>
    <w:rsid w:val="0092388F"/>
    <w:rsid w:val="00923AE5"/>
    <w:rsid w:val="00923DBB"/>
    <w:rsid w:val="00924352"/>
    <w:rsid w:val="00924754"/>
    <w:rsid w:val="009248DF"/>
    <w:rsid w:val="00925906"/>
    <w:rsid w:val="00925AC1"/>
    <w:rsid w:val="00925BCE"/>
    <w:rsid w:val="00925F9B"/>
    <w:rsid w:val="009264EB"/>
    <w:rsid w:val="009268E3"/>
    <w:rsid w:val="00926BD8"/>
    <w:rsid w:val="00926C8B"/>
    <w:rsid w:val="00926FD5"/>
    <w:rsid w:val="00927A52"/>
    <w:rsid w:val="00927F20"/>
    <w:rsid w:val="00930059"/>
    <w:rsid w:val="009306B3"/>
    <w:rsid w:val="00930865"/>
    <w:rsid w:val="00930AFC"/>
    <w:rsid w:val="00931255"/>
    <w:rsid w:val="009315B4"/>
    <w:rsid w:val="00931778"/>
    <w:rsid w:val="00931867"/>
    <w:rsid w:val="00931981"/>
    <w:rsid w:val="00932050"/>
    <w:rsid w:val="00932078"/>
    <w:rsid w:val="00932849"/>
    <w:rsid w:val="00932FAA"/>
    <w:rsid w:val="00933077"/>
    <w:rsid w:val="00933242"/>
    <w:rsid w:val="00934E5F"/>
    <w:rsid w:val="00934FE7"/>
    <w:rsid w:val="00935546"/>
    <w:rsid w:val="00936EEE"/>
    <w:rsid w:val="009371F2"/>
    <w:rsid w:val="009373AB"/>
    <w:rsid w:val="00937955"/>
    <w:rsid w:val="00937BD8"/>
    <w:rsid w:val="00937C9E"/>
    <w:rsid w:val="00937DE8"/>
    <w:rsid w:val="009401D5"/>
    <w:rsid w:val="009404B3"/>
    <w:rsid w:val="009410D9"/>
    <w:rsid w:val="009417D2"/>
    <w:rsid w:val="009417DB"/>
    <w:rsid w:val="009418CA"/>
    <w:rsid w:val="009418F6"/>
    <w:rsid w:val="009419DB"/>
    <w:rsid w:val="00941A43"/>
    <w:rsid w:val="00941E0D"/>
    <w:rsid w:val="009420A5"/>
    <w:rsid w:val="00942B41"/>
    <w:rsid w:val="009431B8"/>
    <w:rsid w:val="0094351B"/>
    <w:rsid w:val="00943CD7"/>
    <w:rsid w:val="009442BB"/>
    <w:rsid w:val="009446F9"/>
    <w:rsid w:val="00944890"/>
    <w:rsid w:val="00944E5C"/>
    <w:rsid w:val="009455B9"/>
    <w:rsid w:val="00945F10"/>
    <w:rsid w:val="00945FFF"/>
    <w:rsid w:val="009471AE"/>
    <w:rsid w:val="009472B0"/>
    <w:rsid w:val="0094734B"/>
    <w:rsid w:val="00947698"/>
    <w:rsid w:val="009477F4"/>
    <w:rsid w:val="00947D9F"/>
    <w:rsid w:val="00950974"/>
    <w:rsid w:val="00950C2B"/>
    <w:rsid w:val="0095107C"/>
    <w:rsid w:val="0095114C"/>
    <w:rsid w:val="00951219"/>
    <w:rsid w:val="00951473"/>
    <w:rsid w:val="009514E3"/>
    <w:rsid w:val="009516A0"/>
    <w:rsid w:val="009519AE"/>
    <w:rsid w:val="00951B33"/>
    <w:rsid w:val="00951C13"/>
    <w:rsid w:val="009522DF"/>
    <w:rsid w:val="00952439"/>
    <w:rsid w:val="00952635"/>
    <w:rsid w:val="009526C6"/>
    <w:rsid w:val="00952CD1"/>
    <w:rsid w:val="00953105"/>
    <w:rsid w:val="00953152"/>
    <w:rsid w:val="00953171"/>
    <w:rsid w:val="0095330E"/>
    <w:rsid w:val="00953997"/>
    <w:rsid w:val="009539D0"/>
    <w:rsid w:val="00953AFD"/>
    <w:rsid w:val="00953D5B"/>
    <w:rsid w:val="009546AB"/>
    <w:rsid w:val="0095482E"/>
    <w:rsid w:val="009549F7"/>
    <w:rsid w:val="00954E88"/>
    <w:rsid w:val="0095532D"/>
    <w:rsid w:val="0095574A"/>
    <w:rsid w:val="009557DC"/>
    <w:rsid w:val="00955BFD"/>
    <w:rsid w:val="009563A5"/>
    <w:rsid w:val="00957186"/>
    <w:rsid w:val="00957220"/>
    <w:rsid w:val="0095725C"/>
    <w:rsid w:val="009572B6"/>
    <w:rsid w:val="00957C66"/>
    <w:rsid w:val="00957DC3"/>
    <w:rsid w:val="00960706"/>
    <w:rsid w:val="009609D9"/>
    <w:rsid w:val="00960AE7"/>
    <w:rsid w:val="00960B2F"/>
    <w:rsid w:val="00960D7C"/>
    <w:rsid w:val="00960D9D"/>
    <w:rsid w:val="0096162F"/>
    <w:rsid w:val="00961FBA"/>
    <w:rsid w:val="00962E74"/>
    <w:rsid w:val="00962FFE"/>
    <w:rsid w:val="00963AC1"/>
    <w:rsid w:val="00963B88"/>
    <w:rsid w:val="00963D5A"/>
    <w:rsid w:val="00963EE0"/>
    <w:rsid w:val="00963F33"/>
    <w:rsid w:val="00964325"/>
    <w:rsid w:val="0096442A"/>
    <w:rsid w:val="009648F4"/>
    <w:rsid w:val="00964D2D"/>
    <w:rsid w:val="00964E9A"/>
    <w:rsid w:val="0096511E"/>
    <w:rsid w:val="009653E1"/>
    <w:rsid w:val="00965655"/>
    <w:rsid w:val="00965735"/>
    <w:rsid w:val="00965750"/>
    <w:rsid w:val="0096658C"/>
    <w:rsid w:val="009665AA"/>
    <w:rsid w:val="00966A22"/>
    <w:rsid w:val="00966C03"/>
    <w:rsid w:val="00966C73"/>
    <w:rsid w:val="00966CA5"/>
    <w:rsid w:val="00966D66"/>
    <w:rsid w:val="00966E97"/>
    <w:rsid w:val="00966FC9"/>
    <w:rsid w:val="009670D8"/>
    <w:rsid w:val="009670F0"/>
    <w:rsid w:val="00967687"/>
    <w:rsid w:val="00967DF3"/>
    <w:rsid w:val="009706B5"/>
    <w:rsid w:val="0097082A"/>
    <w:rsid w:val="009713FC"/>
    <w:rsid w:val="00971C88"/>
    <w:rsid w:val="0097245D"/>
    <w:rsid w:val="00972461"/>
    <w:rsid w:val="0097280E"/>
    <w:rsid w:val="00972C66"/>
    <w:rsid w:val="00972E0D"/>
    <w:rsid w:val="00973263"/>
    <w:rsid w:val="0097336C"/>
    <w:rsid w:val="0097346F"/>
    <w:rsid w:val="0097357D"/>
    <w:rsid w:val="0097391B"/>
    <w:rsid w:val="00973E22"/>
    <w:rsid w:val="00974104"/>
    <w:rsid w:val="009742A7"/>
    <w:rsid w:val="009742D3"/>
    <w:rsid w:val="009746C4"/>
    <w:rsid w:val="009750EB"/>
    <w:rsid w:val="00975297"/>
    <w:rsid w:val="00975D22"/>
    <w:rsid w:val="009760ED"/>
    <w:rsid w:val="00976516"/>
    <w:rsid w:val="00976B84"/>
    <w:rsid w:val="00976E1B"/>
    <w:rsid w:val="00976F27"/>
    <w:rsid w:val="0097709A"/>
    <w:rsid w:val="009771E1"/>
    <w:rsid w:val="0097729C"/>
    <w:rsid w:val="009775FF"/>
    <w:rsid w:val="00977BDA"/>
    <w:rsid w:val="00980019"/>
    <w:rsid w:val="00980197"/>
    <w:rsid w:val="009802C4"/>
    <w:rsid w:val="0098035F"/>
    <w:rsid w:val="00980377"/>
    <w:rsid w:val="009804B8"/>
    <w:rsid w:val="00980531"/>
    <w:rsid w:val="00981752"/>
    <w:rsid w:val="00981E75"/>
    <w:rsid w:val="0098205A"/>
    <w:rsid w:val="00982776"/>
    <w:rsid w:val="00982BE9"/>
    <w:rsid w:val="009832C6"/>
    <w:rsid w:val="009835F4"/>
    <w:rsid w:val="00983894"/>
    <w:rsid w:val="00983A5F"/>
    <w:rsid w:val="0098403B"/>
    <w:rsid w:val="0098414F"/>
    <w:rsid w:val="0098444C"/>
    <w:rsid w:val="0098483F"/>
    <w:rsid w:val="00984F70"/>
    <w:rsid w:val="009856DA"/>
    <w:rsid w:val="00985803"/>
    <w:rsid w:val="00985D60"/>
    <w:rsid w:val="00985DC5"/>
    <w:rsid w:val="00986207"/>
    <w:rsid w:val="0098645C"/>
    <w:rsid w:val="0098651B"/>
    <w:rsid w:val="00986706"/>
    <w:rsid w:val="00986ADC"/>
    <w:rsid w:val="00986BCA"/>
    <w:rsid w:val="00986DBA"/>
    <w:rsid w:val="00986DBC"/>
    <w:rsid w:val="00987288"/>
    <w:rsid w:val="00990639"/>
    <w:rsid w:val="00990C5C"/>
    <w:rsid w:val="00991094"/>
    <w:rsid w:val="0099145E"/>
    <w:rsid w:val="00991830"/>
    <w:rsid w:val="00991AA7"/>
    <w:rsid w:val="00991FAA"/>
    <w:rsid w:val="00992019"/>
    <w:rsid w:val="00992074"/>
    <w:rsid w:val="009924E5"/>
    <w:rsid w:val="009926B7"/>
    <w:rsid w:val="0099274D"/>
    <w:rsid w:val="009939C2"/>
    <w:rsid w:val="00993B1F"/>
    <w:rsid w:val="00993E6B"/>
    <w:rsid w:val="009943C7"/>
    <w:rsid w:val="009944C0"/>
    <w:rsid w:val="0099491E"/>
    <w:rsid w:val="0099504F"/>
    <w:rsid w:val="009959C3"/>
    <w:rsid w:val="00995D3F"/>
    <w:rsid w:val="00996110"/>
    <w:rsid w:val="0099680B"/>
    <w:rsid w:val="00997077"/>
    <w:rsid w:val="0099718B"/>
    <w:rsid w:val="009971D9"/>
    <w:rsid w:val="0099768E"/>
    <w:rsid w:val="0099784D"/>
    <w:rsid w:val="009979C3"/>
    <w:rsid w:val="00997B31"/>
    <w:rsid w:val="00997E0B"/>
    <w:rsid w:val="00997FE0"/>
    <w:rsid w:val="009A0322"/>
    <w:rsid w:val="009A039A"/>
    <w:rsid w:val="009A088B"/>
    <w:rsid w:val="009A08A0"/>
    <w:rsid w:val="009A0B10"/>
    <w:rsid w:val="009A0B18"/>
    <w:rsid w:val="009A1272"/>
    <w:rsid w:val="009A1703"/>
    <w:rsid w:val="009A1C64"/>
    <w:rsid w:val="009A1D3A"/>
    <w:rsid w:val="009A2332"/>
    <w:rsid w:val="009A2391"/>
    <w:rsid w:val="009A242E"/>
    <w:rsid w:val="009A27D1"/>
    <w:rsid w:val="009A2BEF"/>
    <w:rsid w:val="009A3B33"/>
    <w:rsid w:val="009A3C36"/>
    <w:rsid w:val="009A421A"/>
    <w:rsid w:val="009A42B4"/>
    <w:rsid w:val="009A4F3C"/>
    <w:rsid w:val="009A5012"/>
    <w:rsid w:val="009A544F"/>
    <w:rsid w:val="009A5B58"/>
    <w:rsid w:val="009A5BBC"/>
    <w:rsid w:val="009A5C96"/>
    <w:rsid w:val="009A630D"/>
    <w:rsid w:val="009A64AB"/>
    <w:rsid w:val="009A6550"/>
    <w:rsid w:val="009A6E34"/>
    <w:rsid w:val="009A7729"/>
    <w:rsid w:val="009A77AF"/>
    <w:rsid w:val="009A7A7D"/>
    <w:rsid w:val="009A7AB1"/>
    <w:rsid w:val="009B03DB"/>
    <w:rsid w:val="009B08BA"/>
    <w:rsid w:val="009B1B8E"/>
    <w:rsid w:val="009B1F2F"/>
    <w:rsid w:val="009B2583"/>
    <w:rsid w:val="009B2CB5"/>
    <w:rsid w:val="009B3331"/>
    <w:rsid w:val="009B3661"/>
    <w:rsid w:val="009B37B3"/>
    <w:rsid w:val="009B3F29"/>
    <w:rsid w:val="009B503E"/>
    <w:rsid w:val="009B51BF"/>
    <w:rsid w:val="009B5315"/>
    <w:rsid w:val="009B55E0"/>
    <w:rsid w:val="009B573B"/>
    <w:rsid w:val="009B5A32"/>
    <w:rsid w:val="009B5BF2"/>
    <w:rsid w:val="009B5C2F"/>
    <w:rsid w:val="009B5C7D"/>
    <w:rsid w:val="009B6082"/>
    <w:rsid w:val="009B6250"/>
    <w:rsid w:val="009B6461"/>
    <w:rsid w:val="009B66A0"/>
    <w:rsid w:val="009B691F"/>
    <w:rsid w:val="009B6C95"/>
    <w:rsid w:val="009B6DDD"/>
    <w:rsid w:val="009B7BC1"/>
    <w:rsid w:val="009C0A09"/>
    <w:rsid w:val="009C0F3C"/>
    <w:rsid w:val="009C1111"/>
    <w:rsid w:val="009C15D4"/>
    <w:rsid w:val="009C1686"/>
    <w:rsid w:val="009C1C95"/>
    <w:rsid w:val="009C1ECB"/>
    <w:rsid w:val="009C254F"/>
    <w:rsid w:val="009C28FE"/>
    <w:rsid w:val="009C2A7B"/>
    <w:rsid w:val="009C3240"/>
    <w:rsid w:val="009C3401"/>
    <w:rsid w:val="009C39BC"/>
    <w:rsid w:val="009C3BAB"/>
    <w:rsid w:val="009C3F1D"/>
    <w:rsid w:val="009C4005"/>
    <w:rsid w:val="009C4045"/>
    <w:rsid w:val="009C4064"/>
    <w:rsid w:val="009C48E5"/>
    <w:rsid w:val="009C52E6"/>
    <w:rsid w:val="009C5788"/>
    <w:rsid w:val="009C6171"/>
    <w:rsid w:val="009C6181"/>
    <w:rsid w:val="009C6319"/>
    <w:rsid w:val="009C6477"/>
    <w:rsid w:val="009C66AF"/>
    <w:rsid w:val="009C6867"/>
    <w:rsid w:val="009C6D5E"/>
    <w:rsid w:val="009C76A7"/>
    <w:rsid w:val="009C77E6"/>
    <w:rsid w:val="009C798A"/>
    <w:rsid w:val="009C7C20"/>
    <w:rsid w:val="009C7C69"/>
    <w:rsid w:val="009D1081"/>
    <w:rsid w:val="009D140C"/>
    <w:rsid w:val="009D1607"/>
    <w:rsid w:val="009D17FC"/>
    <w:rsid w:val="009D1D02"/>
    <w:rsid w:val="009D1DAB"/>
    <w:rsid w:val="009D242A"/>
    <w:rsid w:val="009D2499"/>
    <w:rsid w:val="009D2DC4"/>
    <w:rsid w:val="009D31E2"/>
    <w:rsid w:val="009D32E9"/>
    <w:rsid w:val="009D3713"/>
    <w:rsid w:val="009D3BF9"/>
    <w:rsid w:val="009D4A55"/>
    <w:rsid w:val="009D50B1"/>
    <w:rsid w:val="009D5359"/>
    <w:rsid w:val="009D5B05"/>
    <w:rsid w:val="009D5FEA"/>
    <w:rsid w:val="009D5FF5"/>
    <w:rsid w:val="009D742F"/>
    <w:rsid w:val="009D7A84"/>
    <w:rsid w:val="009D7BD8"/>
    <w:rsid w:val="009D7E48"/>
    <w:rsid w:val="009E00EB"/>
    <w:rsid w:val="009E034E"/>
    <w:rsid w:val="009E03E8"/>
    <w:rsid w:val="009E0562"/>
    <w:rsid w:val="009E08C4"/>
    <w:rsid w:val="009E08CE"/>
    <w:rsid w:val="009E09E9"/>
    <w:rsid w:val="009E0A9D"/>
    <w:rsid w:val="009E0B9D"/>
    <w:rsid w:val="009E0FAB"/>
    <w:rsid w:val="009E1050"/>
    <w:rsid w:val="009E1763"/>
    <w:rsid w:val="009E1794"/>
    <w:rsid w:val="009E18F7"/>
    <w:rsid w:val="009E1AEF"/>
    <w:rsid w:val="009E2241"/>
    <w:rsid w:val="009E229E"/>
    <w:rsid w:val="009E2832"/>
    <w:rsid w:val="009E2973"/>
    <w:rsid w:val="009E297C"/>
    <w:rsid w:val="009E2AD3"/>
    <w:rsid w:val="009E3597"/>
    <w:rsid w:val="009E3685"/>
    <w:rsid w:val="009E46AD"/>
    <w:rsid w:val="009E4712"/>
    <w:rsid w:val="009E5663"/>
    <w:rsid w:val="009E5C4B"/>
    <w:rsid w:val="009E60A0"/>
    <w:rsid w:val="009E62B8"/>
    <w:rsid w:val="009E633A"/>
    <w:rsid w:val="009E6A3C"/>
    <w:rsid w:val="009E785F"/>
    <w:rsid w:val="009E7D6F"/>
    <w:rsid w:val="009E7DE7"/>
    <w:rsid w:val="009E7E67"/>
    <w:rsid w:val="009F0013"/>
    <w:rsid w:val="009F03EB"/>
    <w:rsid w:val="009F0507"/>
    <w:rsid w:val="009F0A69"/>
    <w:rsid w:val="009F0C33"/>
    <w:rsid w:val="009F0CE0"/>
    <w:rsid w:val="009F0E83"/>
    <w:rsid w:val="009F1187"/>
    <w:rsid w:val="009F1373"/>
    <w:rsid w:val="009F1588"/>
    <w:rsid w:val="009F19FF"/>
    <w:rsid w:val="009F1BAE"/>
    <w:rsid w:val="009F1C16"/>
    <w:rsid w:val="009F249E"/>
    <w:rsid w:val="009F26F7"/>
    <w:rsid w:val="009F295A"/>
    <w:rsid w:val="009F2F21"/>
    <w:rsid w:val="009F3923"/>
    <w:rsid w:val="009F3C7F"/>
    <w:rsid w:val="009F3F6A"/>
    <w:rsid w:val="009F46D9"/>
    <w:rsid w:val="009F4A2E"/>
    <w:rsid w:val="009F4D1C"/>
    <w:rsid w:val="009F548A"/>
    <w:rsid w:val="009F5C48"/>
    <w:rsid w:val="009F5DFD"/>
    <w:rsid w:val="009F602E"/>
    <w:rsid w:val="009F660A"/>
    <w:rsid w:val="009F677A"/>
    <w:rsid w:val="009F6879"/>
    <w:rsid w:val="009F6A6B"/>
    <w:rsid w:val="009F6C71"/>
    <w:rsid w:val="009F7181"/>
    <w:rsid w:val="009F77D2"/>
    <w:rsid w:val="009F7A8C"/>
    <w:rsid w:val="00A0009C"/>
    <w:rsid w:val="00A00509"/>
    <w:rsid w:val="00A00CB0"/>
    <w:rsid w:val="00A01477"/>
    <w:rsid w:val="00A01955"/>
    <w:rsid w:val="00A01DEA"/>
    <w:rsid w:val="00A02A5F"/>
    <w:rsid w:val="00A0323C"/>
    <w:rsid w:val="00A036FF"/>
    <w:rsid w:val="00A03858"/>
    <w:rsid w:val="00A03D70"/>
    <w:rsid w:val="00A04B10"/>
    <w:rsid w:val="00A04BF0"/>
    <w:rsid w:val="00A04C28"/>
    <w:rsid w:val="00A04EB8"/>
    <w:rsid w:val="00A050E4"/>
    <w:rsid w:val="00A05247"/>
    <w:rsid w:val="00A05478"/>
    <w:rsid w:val="00A059AB"/>
    <w:rsid w:val="00A059CD"/>
    <w:rsid w:val="00A05C78"/>
    <w:rsid w:val="00A05F36"/>
    <w:rsid w:val="00A06041"/>
    <w:rsid w:val="00A061BD"/>
    <w:rsid w:val="00A06EBA"/>
    <w:rsid w:val="00A0763E"/>
    <w:rsid w:val="00A07A56"/>
    <w:rsid w:val="00A07B50"/>
    <w:rsid w:val="00A07FE5"/>
    <w:rsid w:val="00A10920"/>
    <w:rsid w:val="00A1097F"/>
    <w:rsid w:val="00A10EF1"/>
    <w:rsid w:val="00A1120A"/>
    <w:rsid w:val="00A1125F"/>
    <w:rsid w:val="00A11330"/>
    <w:rsid w:val="00A11521"/>
    <w:rsid w:val="00A11621"/>
    <w:rsid w:val="00A11720"/>
    <w:rsid w:val="00A11898"/>
    <w:rsid w:val="00A11D28"/>
    <w:rsid w:val="00A120AC"/>
    <w:rsid w:val="00A12AD3"/>
    <w:rsid w:val="00A12E78"/>
    <w:rsid w:val="00A13269"/>
    <w:rsid w:val="00A1349E"/>
    <w:rsid w:val="00A139D0"/>
    <w:rsid w:val="00A13FFF"/>
    <w:rsid w:val="00A143C2"/>
    <w:rsid w:val="00A14593"/>
    <w:rsid w:val="00A145C5"/>
    <w:rsid w:val="00A1467B"/>
    <w:rsid w:val="00A14B47"/>
    <w:rsid w:val="00A14CB3"/>
    <w:rsid w:val="00A15496"/>
    <w:rsid w:val="00A15822"/>
    <w:rsid w:val="00A1595A"/>
    <w:rsid w:val="00A15C60"/>
    <w:rsid w:val="00A15F42"/>
    <w:rsid w:val="00A16245"/>
    <w:rsid w:val="00A163ED"/>
    <w:rsid w:val="00A1672E"/>
    <w:rsid w:val="00A16DCA"/>
    <w:rsid w:val="00A2045D"/>
    <w:rsid w:val="00A20974"/>
    <w:rsid w:val="00A20A36"/>
    <w:rsid w:val="00A20D84"/>
    <w:rsid w:val="00A210CA"/>
    <w:rsid w:val="00A216D7"/>
    <w:rsid w:val="00A21A78"/>
    <w:rsid w:val="00A22286"/>
    <w:rsid w:val="00A2394F"/>
    <w:rsid w:val="00A24300"/>
    <w:rsid w:val="00A24333"/>
    <w:rsid w:val="00A24A5A"/>
    <w:rsid w:val="00A24BCD"/>
    <w:rsid w:val="00A24CCC"/>
    <w:rsid w:val="00A24D52"/>
    <w:rsid w:val="00A24DC5"/>
    <w:rsid w:val="00A24DDE"/>
    <w:rsid w:val="00A24FC3"/>
    <w:rsid w:val="00A254D2"/>
    <w:rsid w:val="00A257D4"/>
    <w:rsid w:val="00A2585D"/>
    <w:rsid w:val="00A25A54"/>
    <w:rsid w:val="00A25B1D"/>
    <w:rsid w:val="00A25DC0"/>
    <w:rsid w:val="00A26BF6"/>
    <w:rsid w:val="00A26C06"/>
    <w:rsid w:val="00A272DE"/>
    <w:rsid w:val="00A278E2"/>
    <w:rsid w:val="00A27B8A"/>
    <w:rsid w:val="00A27BA2"/>
    <w:rsid w:val="00A27E10"/>
    <w:rsid w:val="00A27F98"/>
    <w:rsid w:val="00A300D8"/>
    <w:rsid w:val="00A3024D"/>
    <w:rsid w:val="00A30945"/>
    <w:rsid w:val="00A30960"/>
    <w:rsid w:val="00A30B12"/>
    <w:rsid w:val="00A31204"/>
    <w:rsid w:val="00A31241"/>
    <w:rsid w:val="00A313E4"/>
    <w:rsid w:val="00A31514"/>
    <w:rsid w:val="00A31716"/>
    <w:rsid w:val="00A319CE"/>
    <w:rsid w:val="00A31A64"/>
    <w:rsid w:val="00A31AB2"/>
    <w:rsid w:val="00A31B9A"/>
    <w:rsid w:val="00A31CC9"/>
    <w:rsid w:val="00A31DCD"/>
    <w:rsid w:val="00A31F38"/>
    <w:rsid w:val="00A32952"/>
    <w:rsid w:val="00A32C85"/>
    <w:rsid w:val="00A32D2E"/>
    <w:rsid w:val="00A33D70"/>
    <w:rsid w:val="00A33DA4"/>
    <w:rsid w:val="00A33F17"/>
    <w:rsid w:val="00A342A4"/>
    <w:rsid w:val="00A34402"/>
    <w:rsid w:val="00A347D5"/>
    <w:rsid w:val="00A34820"/>
    <w:rsid w:val="00A34841"/>
    <w:rsid w:val="00A34EED"/>
    <w:rsid w:val="00A34F87"/>
    <w:rsid w:val="00A350D3"/>
    <w:rsid w:val="00A3548B"/>
    <w:rsid w:val="00A35F64"/>
    <w:rsid w:val="00A36032"/>
    <w:rsid w:val="00A3645B"/>
    <w:rsid w:val="00A36CD8"/>
    <w:rsid w:val="00A36D73"/>
    <w:rsid w:val="00A3755C"/>
    <w:rsid w:val="00A37A27"/>
    <w:rsid w:val="00A37C1C"/>
    <w:rsid w:val="00A37D4F"/>
    <w:rsid w:val="00A37DD1"/>
    <w:rsid w:val="00A406BB"/>
    <w:rsid w:val="00A406FA"/>
    <w:rsid w:val="00A40746"/>
    <w:rsid w:val="00A40D63"/>
    <w:rsid w:val="00A40EE3"/>
    <w:rsid w:val="00A4114B"/>
    <w:rsid w:val="00A416F1"/>
    <w:rsid w:val="00A41C39"/>
    <w:rsid w:val="00A4200A"/>
    <w:rsid w:val="00A4220D"/>
    <w:rsid w:val="00A4245D"/>
    <w:rsid w:val="00A43037"/>
    <w:rsid w:val="00A43261"/>
    <w:rsid w:val="00A433FE"/>
    <w:rsid w:val="00A437E2"/>
    <w:rsid w:val="00A438DC"/>
    <w:rsid w:val="00A43B16"/>
    <w:rsid w:val="00A43F3F"/>
    <w:rsid w:val="00A4457E"/>
    <w:rsid w:val="00A447CC"/>
    <w:rsid w:val="00A45168"/>
    <w:rsid w:val="00A4547D"/>
    <w:rsid w:val="00A45643"/>
    <w:rsid w:val="00A45995"/>
    <w:rsid w:val="00A45B7F"/>
    <w:rsid w:val="00A463C9"/>
    <w:rsid w:val="00A46511"/>
    <w:rsid w:val="00A466BC"/>
    <w:rsid w:val="00A4684F"/>
    <w:rsid w:val="00A46E56"/>
    <w:rsid w:val="00A46FB0"/>
    <w:rsid w:val="00A478EE"/>
    <w:rsid w:val="00A5040E"/>
    <w:rsid w:val="00A50A36"/>
    <w:rsid w:val="00A50BC7"/>
    <w:rsid w:val="00A5169E"/>
    <w:rsid w:val="00A517BC"/>
    <w:rsid w:val="00A51854"/>
    <w:rsid w:val="00A51CBB"/>
    <w:rsid w:val="00A5213F"/>
    <w:rsid w:val="00A52264"/>
    <w:rsid w:val="00A524DF"/>
    <w:rsid w:val="00A52752"/>
    <w:rsid w:val="00A527DD"/>
    <w:rsid w:val="00A52933"/>
    <w:rsid w:val="00A5321B"/>
    <w:rsid w:val="00A5367E"/>
    <w:rsid w:val="00A53698"/>
    <w:rsid w:val="00A5395D"/>
    <w:rsid w:val="00A53C62"/>
    <w:rsid w:val="00A53EC6"/>
    <w:rsid w:val="00A54200"/>
    <w:rsid w:val="00A54F9F"/>
    <w:rsid w:val="00A5550D"/>
    <w:rsid w:val="00A5558E"/>
    <w:rsid w:val="00A557EB"/>
    <w:rsid w:val="00A55A13"/>
    <w:rsid w:val="00A55EAE"/>
    <w:rsid w:val="00A55EBE"/>
    <w:rsid w:val="00A5645E"/>
    <w:rsid w:val="00A573DA"/>
    <w:rsid w:val="00A575A9"/>
    <w:rsid w:val="00A57660"/>
    <w:rsid w:val="00A57775"/>
    <w:rsid w:val="00A57786"/>
    <w:rsid w:val="00A57D16"/>
    <w:rsid w:val="00A6042B"/>
    <w:rsid w:val="00A6053D"/>
    <w:rsid w:val="00A60698"/>
    <w:rsid w:val="00A60B80"/>
    <w:rsid w:val="00A60EC5"/>
    <w:rsid w:val="00A6107D"/>
    <w:rsid w:val="00A61087"/>
    <w:rsid w:val="00A61243"/>
    <w:rsid w:val="00A612CD"/>
    <w:rsid w:val="00A61A8C"/>
    <w:rsid w:val="00A61B16"/>
    <w:rsid w:val="00A61F16"/>
    <w:rsid w:val="00A62360"/>
    <w:rsid w:val="00A623BA"/>
    <w:rsid w:val="00A62A9B"/>
    <w:rsid w:val="00A62CC2"/>
    <w:rsid w:val="00A62E7A"/>
    <w:rsid w:val="00A630C8"/>
    <w:rsid w:val="00A63139"/>
    <w:rsid w:val="00A63EBE"/>
    <w:rsid w:val="00A63F8B"/>
    <w:rsid w:val="00A64052"/>
    <w:rsid w:val="00A64408"/>
    <w:rsid w:val="00A645A9"/>
    <w:rsid w:val="00A64601"/>
    <w:rsid w:val="00A64914"/>
    <w:rsid w:val="00A64942"/>
    <w:rsid w:val="00A64B00"/>
    <w:rsid w:val="00A65090"/>
    <w:rsid w:val="00A6552E"/>
    <w:rsid w:val="00A6579F"/>
    <w:rsid w:val="00A65D02"/>
    <w:rsid w:val="00A65D1B"/>
    <w:rsid w:val="00A65D76"/>
    <w:rsid w:val="00A66506"/>
    <w:rsid w:val="00A66587"/>
    <w:rsid w:val="00A665C8"/>
    <w:rsid w:val="00A66754"/>
    <w:rsid w:val="00A668FD"/>
    <w:rsid w:val="00A66E3B"/>
    <w:rsid w:val="00A66EBC"/>
    <w:rsid w:val="00A66F44"/>
    <w:rsid w:val="00A7036E"/>
    <w:rsid w:val="00A704DC"/>
    <w:rsid w:val="00A708D0"/>
    <w:rsid w:val="00A70975"/>
    <w:rsid w:val="00A70A54"/>
    <w:rsid w:val="00A70B3E"/>
    <w:rsid w:val="00A70B8A"/>
    <w:rsid w:val="00A70CB9"/>
    <w:rsid w:val="00A71086"/>
    <w:rsid w:val="00A710FA"/>
    <w:rsid w:val="00A71ABC"/>
    <w:rsid w:val="00A71BCC"/>
    <w:rsid w:val="00A71E9E"/>
    <w:rsid w:val="00A72082"/>
    <w:rsid w:val="00A7210B"/>
    <w:rsid w:val="00A7254D"/>
    <w:rsid w:val="00A72939"/>
    <w:rsid w:val="00A72B19"/>
    <w:rsid w:val="00A72E92"/>
    <w:rsid w:val="00A730E5"/>
    <w:rsid w:val="00A734D8"/>
    <w:rsid w:val="00A7368C"/>
    <w:rsid w:val="00A7373D"/>
    <w:rsid w:val="00A737CC"/>
    <w:rsid w:val="00A73979"/>
    <w:rsid w:val="00A73A48"/>
    <w:rsid w:val="00A73E7C"/>
    <w:rsid w:val="00A74941"/>
    <w:rsid w:val="00A74A79"/>
    <w:rsid w:val="00A74AF1"/>
    <w:rsid w:val="00A74C3A"/>
    <w:rsid w:val="00A74E51"/>
    <w:rsid w:val="00A74F3B"/>
    <w:rsid w:val="00A750CD"/>
    <w:rsid w:val="00A754B5"/>
    <w:rsid w:val="00A75921"/>
    <w:rsid w:val="00A75983"/>
    <w:rsid w:val="00A75D69"/>
    <w:rsid w:val="00A76377"/>
    <w:rsid w:val="00A76E16"/>
    <w:rsid w:val="00A76FC1"/>
    <w:rsid w:val="00A77703"/>
    <w:rsid w:val="00A77718"/>
    <w:rsid w:val="00A77C1F"/>
    <w:rsid w:val="00A77E44"/>
    <w:rsid w:val="00A802CC"/>
    <w:rsid w:val="00A80A00"/>
    <w:rsid w:val="00A80BAD"/>
    <w:rsid w:val="00A80F78"/>
    <w:rsid w:val="00A814FD"/>
    <w:rsid w:val="00A8164B"/>
    <w:rsid w:val="00A816AB"/>
    <w:rsid w:val="00A8177D"/>
    <w:rsid w:val="00A817A5"/>
    <w:rsid w:val="00A8195E"/>
    <w:rsid w:val="00A819C9"/>
    <w:rsid w:val="00A81AAD"/>
    <w:rsid w:val="00A82107"/>
    <w:rsid w:val="00A822F1"/>
    <w:rsid w:val="00A822F6"/>
    <w:rsid w:val="00A82798"/>
    <w:rsid w:val="00A82CBE"/>
    <w:rsid w:val="00A82D4A"/>
    <w:rsid w:val="00A82F12"/>
    <w:rsid w:val="00A83211"/>
    <w:rsid w:val="00A83826"/>
    <w:rsid w:val="00A83E2A"/>
    <w:rsid w:val="00A8406E"/>
    <w:rsid w:val="00A841CA"/>
    <w:rsid w:val="00A8437C"/>
    <w:rsid w:val="00A85483"/>
    <w:rsid w:val="00A86188"/>
    <w:rsid w:val="00A861D0"/>
    <w:rsid w:val="00A86761"/>
    <w:rsid w:val="00A8684B"/>
    <w:rsid w:val="00A86C36"/>
    <w:rsid w:val="00A86CC9"/>
    <w:rsid w:val="00A86DA5"/>
    <w:rsid w:val="00A87328"/>
    <w:rsid w:val="00A879E1"/>
    <w:rsid w:val="00A87A55"/>
    <w:rsid w:val="00A87AF1"/>
    <w:rsid w:val="00A87C40"/>
    <w:rsid w:val="00A90376"/>
    <w:rsid w:val="00A907F5"/>
    <w:rsid w:val="00A90806"/>
    <w:rsid w:val="00A90EBC"/>
    <w:rsid w:val="00A913B5"/>
    <w:rsid w:val="00A915F8"/>
    <w:rsid w:val="00A91CFC"/>
    <w:rsid w:val="00A91ECD"/>
    <w:rsid w:val="00A920D0"/>
    <w:rsid w:val="00A92206"/>
    <w:rsid w:val="00A92321"/>
    <w:rsid w:val="00A9283D"/>
    <w:rsid w:val="00A92D0E"/>
    <w:rsid w:val="00A92F79"/>
    <w:rsid w:val="00A93085"/>
    <w:rsid w:val="00A93224"/>
    <w:rsid w:val="00A935BE"/>
    <w:rsid w:val="00A93D80"/>
    <w:rsid w:val="00A94432"/>
    <w:rsid w:val="00A9495B"/>
    <w:rsid w:val="00A9499C"/>
    <w:rsid w:val="00A94D73"/>
    <w:rsid w:val="00A95A8C"/>
    <w:rsid w:val="00A95C86"/>
    <w:rsid w:val="00A96D69"/>
    <w:rsid w:val="00A96EE7"/>
    <w:rsid w:val="00A9721E"/>
    <w:rsid w:val="00A97EDA"/>
    <w:rsid w:val="00AA001A"/>
    <w:rsid w:val="00AA06FF"/>
    <w:rsid w:val="00AA0DD5"/>
    <w:rsid w:val="00AA0F11"/>
    <w:rsid w:val="00AA142C"/>
    <w:rsid w:val="00AA1768"/>
    <w:rsid w:val="00AA1860"/>
    <w:rsid w:val="00AA1A4E"/>
    <w:rsid w:val="00AA1D05"/>
    <w:rsid w:val="00AA22C4"/>
    <w:rsid w:val="00AA2810"/>
    <w:rsid w:val="00AA2B49"/>
    <w:rsid w:val="00AA2FCF"/>
    <w:rsid w:val="00AA3169"/>
    <w:rsid w:val="00AA3218"/>
    <w:rsid w:val="00AA32B1"/>
    <w:rsid w:val="00AA3698"/>
    <w:rsid w:val="00AA3BEC"/>
    <w:rsid w:val="00AA508D"/>
    <w:rsid w:val="00AA5373"/>
    <w:rsid w:val="00AA5BA2"/>
    <w:rsid w:val="00AA5CC9"/>
    <w:rsid w:val="00AA5F59"/>
    <w:rsid w:val="00AA6028"/>
    <w:rsid w:val="00AA61E9"/>
    <w:rsid w:val="00AA6732"/>
    <w:rsid w:val="00AA6799"/>
    <w:rsid w:val="00AA67A6"/>
    <w:rsid w:val="00AA6B79"/>
    <w:rsid w:val="00AA6E08"/>
    <w:rsid w:val="00AA723C"/>
    <w:rsid w:val="00AA748D"/>
    <w:rsid w:val="00AA7AD1"/>
    <w:rsid w:val="00AA7E76"/>
    <w:rsid w:val="00AA7E84"/>
    <w:rsid w:val="00AA7F3E"/>
    <w:rsid w:val="00AB02D0"/>
    <w:rsid w:val="00AB0334"/>
    <w:rsid w:val="00AB0764"/>
    <w:rsid w:val="00AB0A8A"/>
    <w:rsid w:val="00AB124F"/>
    <w:rsid w:val="00AB160F"/>
    <w:rsid w:val="00AB168C"/>
    <w:rsid w:val="00AB17E8"/>
    <w:rsid w:val="00AB1B1F"/>
    <w:rsid w:val="00AB1B9C"/>
    <w:rsid w:val="00AB2056"/>
    <w:rsid w:val="00AB20F0"/>
    <w:rsid w:val="00AB280E"/>
    <w:rsid w:val="00AB29A9"/>
    <w:rsid w:val="00AB2B97"/>
    <w:rsid w:val="00AB2F1A"/>
    <w:rsid w:val="00AB31FB"/>
    <w:rsid w:val="00AB35E9"/>
    <w:rsid w:val="00AB3B5E"/>
    <w:rsid w:val="00AB3D7D"/>
    <w:rsid w:val="00AB3D9A"/>
    <w:rsid w:val="00AB3DC5"/>
    <w:rsid w:val="00AB431E"/>
    <w:rsid w:val="00AB458F"/>
    <w:rsid w:val="00AB5361"/>
    <w:rsid w:val="00AB5607"/>
    <w:rsid w:val="00AB5608"/>
    <w:rsid w:val="00AB584D"/>
    <w:rsid w:val="00AB5CC9"/>
    <w:rsid w:val="00AB60CD"/>
    <w:rsid w:val="00AB61A9"/>
    <w:rsid w:val="00AB6D61"/>
    <w:rsid w:val="00AB6EB9"/>
    <w:rsid w:val="00AB779B"/>
    <w:rsid w:val="00AC02A2"/>
    <w:rsid w:val="00AC0A78"/>
    <w:rsid w:val="00AC0BF8"/>
    <w:rsid w:val="00AC1972"/>
    <w:rsid w:val="00AC1C91"/>
    <w:rsid w:val="00AC1EE2"/>
    <w:rsid w:val="00AC2046"/>
    <w:rsid w:val="00AC30CD"/>
    <w:rsid w:val="00AC31E0"/>
    <w:rsid w:val="00AC32BB"/>
    <w:rsid w:val="00AC32E1"/>
    <w:rsid w:val="00AC43C1"/>
    <w:rsid w:val="00AC4428"/>
    <w:rsid w:val="00AC44A1"/>
    <w:rsid w:val="00AC495C"/>
    <w:rsid w:val="00AC4E86"/>
    <w:rsid w:val="00AC4EF6"/>
    <w:rsid w:val="00AC515C"/>
    <w:rsid w:val="00AC517A"/>
    <w:rsid w:val="00AC553F"/>
    <w:rsid w:val="00AC56EB"/>
    <w:rsid w:val="00AC5F67"/>
    <w:rsid w:val="00AC5F7C"/>
    <w:rsid w:val="00AC615B"/>
    <w:rsid w:val="00AC6767"/>
    <w:rsid w:val="00AC6991"/>
    <w:rsid w:val="00AC6B5C"/>
    <w:rsid w:val="00AC6D05"/>
    <w:rsid w:val="00AC7615"/>
    <w:rsid w:val="00AC7799"/>
    <w:rsid w:val="00AC7907"/>
    <w:rsid w:val="00AD0D43"/>
    <w:rsid w:val="00AD1380"/>
    <w:rsid w:val="00AD1562"/>
    <w:rsid w:val="00AD1644"/>
    <w:rsid w:val="00AD174E"/>
    <w:rsid w:val="00AD1A66"/>
    <w:rsid w:val="00AD1EE4"/>
    <w:rsid w:val="00AD2133"/>
    <w:rsid w:val="00AD25B0"/>
    <w:rsid w:val="00AD28B4"/>
    <w:rsid w:val="00AD2928"/>
    <w:rsid w:val="00AD2A46"/>
    <w:rsid w:val="00AD3B06"/>
    <w:rsid w:val="00AD3B9F"/>
    <w:rsid w:val="00AD3BAE"/>
    <w:rsid w:val="00AD42F8"/>
    <w:rsid w:val="00AD44C6"/>
    <w:rsid w:val="00AD45FE"/>
    <w:rsid w:val="00AD487B"/>
    <w:rsid w:val="00AD535B"/>
    <w:rsid w:val="00AD565B"/>
    <w:rsid w:val="00AD58C0"/>
    <w:rsid w:val="00AD61E2"/>
    <w:rsid w:val="00AD62CD"/>
    <w:rsid w:val="00AD63FD"/>
    <w:rsid w:val="00AD66B6"/>
    <w:rsid w:val="00AD6A42"/>
    <w:rsid w:val="00AD7604"/>
    <w:rsid w:val="00AD79B0"/>
    <w:rsid w:val="00AE0291"/>
    <w:rsid w:val="00AE07F8"/>
    <w:rsid w:val="00AE093A"/>
    <w:rsid w:val="00AE1013"/>
    <w:rsid w:val="00AE1448"/>
    <w:rsid w:val="00AE1E98"/>
    <w:rsid w:val="00AE207A"/>
    <w:rsid w:val="00AE2562"/>
    <w:rsid w:val="00AE25AC"/>
    <w:rsid w:val="00AE2C03"/>
    <w:rsid w:val="00AE2D69"/>
    <w:rsid w:val="00AE2EA2"/>
    <w:rsid w:val="00AE3120"/>
    <w:rsid w:val="00AE3354"/>
    <w:rsid w:val="00AE33D5"/>
    <w:rsid w:val="00AE3712"/>
    <w:rsid w:val="00AE4121"/>
    <w:rsid w:val="00AE42AC"/>
    <w:rsid w:val="00AE461F"/>
    <w:rsid w:val="00AE469B"/>
    <w:rsid w:val="00AE515C"/>
    <w:rsid w:val="00AE56CD"/>
    <w:rsid w:val="00AE59AA"/>
    <w:rsid w:val="00AE5C57"/>
    <w:rsid w:val="00AE629D"/>
    <w:rsid w:val="00AE6A92"/>
    <w:rsid w:val="00AE6E31"/>
    <w:rsid w:val="00AE6F67"/>
    <w:rsid w:val="00AF076F"/>
    <w:rsid w:val="00AF1010"/>
    <w:rsid w:val="00AF101B"/>
    <w:rsid w:val="00AF21A2"/>
    <w:rsid w:val="00AF244B"/>
    <w:rsid w:val="00AF2651"/>
    <w:rsid w:val="00AF2B04"/>
    <w:rsid w:val="00AF2C70"/>
    <w:rsid w:val="00AF30BF"/>
    <w:rsid w:val="00AF3637"/>
    <w:rsid w:val="00AF3A08"/>
    <w:rsid w:val="00AF4D9F"/>
    <w:rsid w:val="00AF6223"/>
    <w:rsid w:val="00AF6387"/>
    <w:rsid w:val="00AF6F98"/>
    <w:rsid w:val="00AF7085"/>
    <w:rsid w:val="00AF7432"/>
    <w:rsid w:val="00AF7707"/>
    <w:rsid w:val="00B00288"/>
    <w:rsid w:val="00B004EB"/>
    <w:rsid w:val="00B00F36"/>
    <w:rsid w:val="00B01130"/>
    <w:rsid w:val="00B011D4"/>
    <w:rsid w:val="00B0132F"/>
    <w:rsid w:val="00B0144E"/>
    <w:rsid w:val="00B0157F"/>
    <w:rsid w:val="00B015DB"/>
    <w:rsid w:val="00B01656"/>
    <w:rsid w:val="00B01673"/>
    <w:rsid w:val="00B01691"/>
    <w:rsid w:val="00B0195C"/>
    <w:rsid w:val="00B019CA"/>
    <w:rsid w:val="00B02604"/>
    <w:rsid w:val="00B02A4D"/>
    <w:rsid w:val="00B030F8"/>
    <w:rsid w:val="00B03202"/>
    <w:rsid w:val="00B03336"/>
    <w:rsid w:val="00B0366C"/>
    <w:rsid w:val="00B0382B"/>
    <w:rsid w:val="00B03AF1"/>
    <w:rsid w:val="00B04003"/>
    <w:rsid w:val="00B04174"/>
    <w:rsid w:val="00B0427C"/>
    <w:rsid w:val="00B04292"/>
    <w:rsid w:val="00B0431A"/>
    <w:rsid w:val="00B0446A"/>
    <w:rsid w:val="00B04A6E"/>
    <w:rsid w:val="00B04C6C"/>
    <w:rsid w:val="00B04C6E"/>
    <w:rsid w:val="00B05439"/>
    <w:rsid w:val="00B05A89"/>
    <w:rsid w:val="00B060CF"/>
    <w:rsid w:val="00B061FE"/>
    <w:rsid w:val="00B0620A"/>
    <w:rsid w:val="00B0628D"/>
    <w:rsid w:val="00B06744"/>
    <w:rsid w:val="00B06D2B"/>
    <w:rsid w:val="00B06E36"/>
    <w:rsid w:val="00B070E0"/>
    <w:rsid w:val="00B0718C"/>
    <w:rsid w:val="00B07345"/>
    <w:rsid w:val="00B07A57"/>
    <w:rsid w:val="00B07A9D"/>
    <w:rsid w:val="00B07B65"/>
    <w:rsid w:val="00B07B7D"/>
    <w:rsid w:val="00B10200"/>
    <w:rsid w:val="00B102AC"/>
    <w:rsid w:val="00B103C4"/>
    <w:rsid w:val="00B10BC4"/>
    <w:rsid w:val="00B10C8B"/>
    <w:rsid w:val="00B10D5B"/>
    <w:rsid w:val="00B110AB"/>
    <w:rsid w:val="00B11370"/>
    <w:rsid w:val="00B1177A"/>
    <w:rsid w:val="00B118A9"/>
    <w:rsid w:val="00B11E8C"/>
    <w:rsid w:val="00B1205D"/>
    <w:rsid w:val="00B122BC"/>
    <w:rsid w:val="00B128DB"/>
    <w:rsid w:val="00B13318"/>
    <w:rsid w:val="00B13638"/>
    <w:rsid w:val="00B13775"/>
    <w:rsid w:val="00B137CA"/>
    <w:rsid w:val="00B13820"/>
    <w:rsid w:val="00B13822"/>
    <w:rsid w:val="00B140A0"/>
    <w:rsid w:val="00B14664"/>
    <w:rsid w:val="00B14C62"/>
    <w:rsid w:val="00B152EC"/>
    <w:rsid w:val="00B154AB"/>
    <w:rsid w:val="00B15515"/>
    <w:rsid w:val="00B1561B"/>
    <w:rsid w:val="00B15810"/>
    <w:rsid w:val="00B15BE6"/>
    <w:rsid w:val="00B15F12"/>
    <w:rsid w:val="00B162AB"/>
    <w:rsid w:val="00B164BF"/>
    <w:rsid w:val="00B16703"/>
    <w:rsid w:val="00B16BE8"/>
    <w:rsid w:val="00B171FB"/>
    <w:rsid w:val="00B1741D"/>
    <w:rsid w:val="00B1767A"/>
    <w:rsid w:val="00B17D7F"/>
    <w:rsid w:val="00B207D3"/>
    <w:rsid w:val="00B20A2E"/>
    <w:rsid w:val="00B210F0"/>
    <w:rsid w:val="00B21438"/>
    <w:rsid w:val="00B215AC"/>
    <w:rsid w:val="00B21B30"/>
    <w:rsid w:val="00B22774"/>
    <w:rsid w:val="00B227F0"/>
    <w:rsid w:val="00B2291B"/>
    <w:rsid w:val="00B22987"/>
    <w:rsid w:val="00B22B96"/>
    <w:rsid w:val="00B23E98"/>
    <w:rsid w:val="00B23FDB"/>
    <w:rsid w:val="00B242E0"/>
    <w:rsid w:val="00B24A66"/>
    <w:rsid w:val="00B24E63"/>
    <w:rsid w:val="00B25008"/>
    <w:rsid w:val="00B252E9"/>
    <w:rsid w:val="00B2536D"/>
    <w:rsid w:val="00B25935"/>
    <w:rsid w:val="00B25CA7"/>
    <w:rsid w:val="00B25D1B"/>
    <w:rsid w:val="00B261EA"/>
    <w:rsid w:val="00B26A77"/>
    <w:rsid w:val="00B26B05"/>
    <w:rsid w:val="00B27670"/>
    <w:rsid w:val="00B2795A"/>
    <w:rsid w:val="00B27AA1"/>
    <w:rsid w:val="00B27F12"/>
    <w:rsid w:val="00B30725"/>
    <w:rsid w:val="00B31154"/>
    <w:rsid w:val="00B31575"/>
    <w:rsid w:val="00B32268"/>
    <w:rsid w:val="00B32769"/>
    <w:rsid w:val="00B32A8C"/>
    <w:rsid w:val="00B32CAD"/>
    <w:rsid w:val="00B32DFA"/>
    <w:rsid w:val="00B334C6"/>
    <w:rsid w:val="00B3362F"/>
    <w:rsid w:val="00B337BD"/>
    <w:rsid w:val="00B33AEA"/>
    <w:rsid w:val="00B33B4D"/>
    <w:rsid w:val="00B34282"/>
    <w:rsid w:val="00B34355"/>
    <w:rsid w:val="00B34756"/>
    <w:rsid w:val="00B35090"/>
    <w:rsid w:val="00B367E6"/>
    <w:rsid w:val="00B3683E"/>
    <w:rsid w:val="00B36C79"/>
    <w:rsid w:val="00B37406"/>
    <w:rsid w:val="00B3742D"/>
    <w:rsid w:val="00B37549"/>
    <w:rsid w:val="00B37EA9"/>
    <w:rsid w:val="00B4002F"/>
    <w:rsid w:val="00B40621"/>
    <w:rsid w:val="00B40D3F"/>
    <w:rsid w:val="00B40D43"/>
    <w:rsid w:val="00B41265"/>
    <w:rsid w:val="00B41679"/>
    <w:rsid w:val="00B42274"/>
    <w:rsid w:val="00B42594"/>
    <w:rsid w:val="00B42618"/>
    <w:rsid w:val="00B42842"/>
    <w:rsid w:val="00B42C58"/>
    <w:rsid w:val="00B42D44"/>
    <w:rsid w:val="00B42D8C"/>
    <w:rsid w:val="00B42FFC"/>
    <w:rsid w:val="00B43019"/>
    <w:rsid w:val="00B43021"/>
    <w:rsid w:val="00B43191"/>
    <w:rsid w:val="00B43790"/>
    <w:rsid w:val="00B43975"/>
    <w:rsid w:val="00B43FF6"/>
    <w:rsid w:val="00B442C9"/>
    <w:rsid w:val="00B44425"/>
    <w:rsid w:val="00B44BFE"/>
    <w:rsid w:val="00B44D52"/>
    <w:rsid w:val="00B4534D"/>
    <w:rsid w:val="00B454E7"/>
    <w:rsid w:val="00B455D3"/>
    <w:rsid w:val="00B45ECA"/>
    <w:rsid w:val="00B4602B"/>
    <w:rsid w:val="00B461DF"/>
    <w:rsid w:val="00B46277"/>
    <w:rsid w:val="00B4711D"/>
    <w:rsid w:val="00B47259"/>
    <w:rsid w:val="00B508EC"/>
    <w:rsid w:val="00B510A5"/>
    <w:rsid w:val="00B51191"/>
    <w:rsid w:val="00B51C7C"/>
    <w:rsid w:val="00B51D50"/>
    <w:rsid w:val="00B51F43"/>
    <w:rsid w:val="00B5239A"/>
    <w:rsid w:val="00B52650"/>
    <w:rsid w:val="00B5283D"/>
    <w:rsid w:val="00B52A3E"/>
    <w:rsid w:val="00B52B79"/>
    <w:rsid w:val="00B52CB7"/>
    <w:rsid w:val="00B52CED"/>
    <w:rsid w:val="00B530F1"/>
    <w:rsid w:val="00B5328F"/>
    <w:rsid w:val="00B53414"/>
    <w:rsid w:val="00B53433"/>
    <w:rsid w:val="00B538F5"/>
    <w:rsid w:val="00B53F78"/>
    <w:rsid w:val="00B54398"/>
    <w:rsid w:val="00B5495C"/>
    <w:rsid w:val="00B54A4A"/>
    <w:rsid w:val="00B54E12"/>
    <w:rsid w:val="00B55D78"/>
    <w:rsid w:val="00B55EC0"/>
    <w:rsid w:val="00B55FCF"/>
    <w:rsid w:val="00B56238"/>
    <w:rsid w:val="00B56897"/>
    <w:rsid w:val="00B56E07"/>
    <w:rsid w:val="00B57170"/>
    <w:rsid w:val="00B5732C"/>
    <w:rsid w:val="00B60DCD"/>
    <w:rsid w:val="00B61537"/>
    <w:rsid w:val="00B61549"/>
    <w:rsid w:val="00B6170C"/>
    <w:rsid w:val="00B61845"/>
    <w:rsid w:val="00B61A44"/>
    <w:rsid w:val="00B61E1E"/>
    <w:rsid w:val="00B61F1D"/>
    <w:rsid w:val="00B626AA"/>
    <w:rsid w:val="00B62772"/>
    <w:rsid w:val="00B6379F"/>
    <w:rsid w:val="00B63D89"/>
    <w:rsid w:val="00B63DF3"/>
    <w:rsid w:val="00B6425B"/>
    <w:rsid w:val="00B64378"/>
    <w:rsid w:val="00B649FB"/>
    <w:rsid w:val="00B65060"/>
    <w:rsid w:val="00B65295"/>
    <w:rsid w:val="00B65364"/>
    <w:rsid w:val="00B655A5"/>
    <w:rsid w:val="00B666C3"/>
    <w:rsid w:val="00B666C8"/>
    <w:rsid w:val="00B66984"/>
    <w:rsid w:val="00B66F3E"/>
    <w:rsid w:val="00B66F46"/>
    <w:rsid w:val="00B67227"/>
    <w:rsid w:val="00B67370"/>
    <w:rsid w:val="00B674AB"/>
    <w:rsid w:val="00B675AC"/>
    <w:rsid w:val="00B67633"/>
    <w:rsid w:val="00B70A30"/>
    <w:rsid w:val="00B70DBB"/>
    <w:rsid w:val="00B722E1"/>
    <w:rsid w:val="00B72F0E"/>
    <w:rsid w:val="00B73B49"/>
    <w:rsid w:val="00B73F05"/>
    <w:rsid w:val="00B742C1"/>
    <w:rsid w:val="00B7481C"/>
    <w:rsid w:val="00B74CCB"/>
    <w:rsid w:val="00B74D4A"/>
    <w:rsid w:val="00B7537C"/>
    <w:rsid w:val="00B75C7B"/>
    <w:rsid w:val="00B766B4"/>
    <w:rsid w:val="00B769C8"/>
    <w:rsid w:val="00B76B82"/>
    <w:rsid w:val="00B77AD9"/>
    <w:rsid w:val="00B77F9B"/>
    <w:rsid w:val="00B803B9"/>
    <w:rsid w:val="00B805ED"/>
    <w:rsid w:val="00B806D3"/>
    <w:rsid w:val="00B80A8C"/>
    <w:rsid w:val="00B8118A"/>
    <w:rsid w:val="00B814DB"/>
    <w:rsid w:val="00B81508"/>
    <w:rsid w:val="00B8169D"/>
    <w:rsid w:val="00B8190B"/>
    <w:rsid w:val="00B82425"/>
    <w:rsid w:val="00B8255B"/>
    <w:rsid w:val="00B825C0"/>
    <w:rsid w:val="00B82A76"/>
    <w:rsid w:val="00B8362A"/>
    <w:rsid w:val="00B8362C"/>
    <w:rsid w:val="00B83B48"/>
    <w:rsid w:val="00B83BFB"/>
    <w:rsid w:val="00B83E3C"/>
    <w:rsid w:val="00B84253"/>
    <w:rsid w:val="00B8451C"/>
    <w:rsid w:val="00B84854"/>
    <w:rsid w:val="00B84C53"/>
    <w:rsid w:val="00B8530C"/>
    <w:rsid w:val="00B8552C"/>
    <w:rsid w:val="00B855DD"/>
    <w:rsid w:val="00B857B2"/>
    <w:rsid w:val="00B85A4B"/>
    <w:rsid w:val="00B85E0D"/>
    <w:rsid w:val="00B8601E"/>
    <w:rsid w:val="00B8688C"/>
    <w:rsid w:val="00B868C4"/>
    <w:rsid w:val="00B86B49"/>
    <w:rsid w:val="00B871D8"/>
    <w:rsid w:val="00B871E9"/>
    <w:rsid w:val="00B87A06"/>
    <w:rsid w:val="00B87B7E"/>
    <w:rsid w:val="00B87CC9"/>
    <w:rsid w:val="00B87FBE"/>
    <w:rsid w:val="00B907F9"/>
    <w:rsid w:val="00B91570"/>
    <w:rsid w:val="00B9179F"/>
    <w:rsid w:val="00B921F4"/>
    <w:rsid w:val="00B922CD"/>
    <w:rsid w:val="00B92961"/>
    <w:rsid w:val="00B92979"/>
    <w:rsid w:val="00B92B48"/>
    <w:rsid w:val="00B9323D"/>
    <w:rsid w:val="00B932E4"/>
    <w:rsid w:val="00B9350B"/>
    <w:rsid w:val="00B936E1"/>
    <w:rsid w:val="00B9399C"/>
    <w:rsid w:val="00B93A5C"/>
    <w:rsid w:val="00B93B92"/>
    <w:rsid w:val="00B93BC7"/>
    <w:rsid w:val="00B93C09"/>
    <w:rsid w:val="00B93C70"/>
    <w:rsid w:val="00B93CCC"/>
    <w:rsid w:val="00B93D3F"/>
    <w:rsid w:val="00B93DCC"/>
    <w:rsid w:val="00B93DF0"/>
    <w:rsid w:val="00B949F6"/>
    <w:rsid w:val="00B94A71"/>
    <w:rsid w:val="00B950C8"/>
    <w:rsid w:val="00B951CB"/>
    <w:rsid w:val="00B95570"/>
    <w:rsid w:val="00B95645"/>
    <w:rsid w:val="00B95801"/>
    <w:rsid w:val="00B9589F"/>
    <w:rsid w:val="00B96337"/>
    <w:rsid w:val="00B9655A"/>
    <w:rsid w:val="00B96630"/>
    <w:rsid w:val="00B9681E"/>
    <w:rsid w:val="00B96E3A"/>
    <w:rsid w:val="00B973C8"/>
    <w:rsid w:val="00B977B8"/>
    <w:rsid w:val="00B97A84"/>
    <w:rsid w:val="00BA07B5"/>
    <w:rsid w:val="00BA0A44"/>
    <w:rsid w:val="00BA0B64"/>
    <w:rsid w:val="00BA1513"/>
    <w:rsid w:val="00BA164E"/>
    <w:rsid w:val="00BA1CA9"/>
    <w:rsid w:val="00BA1EC4"/>
    <w:rsid w:val="00BA236E"/>
    <w:rsid w:val="00BA31ED"/>
    <w:rsid w:val="00BA3614"/>
    <w:rsid w:val="00BA3A5A"/>
    <w:rsid w:val="00BA3DA2"/>
    <w:rsid w:val="00BA4CB6"/>
    <w:rsid w:val="00BA53F8"/>
    <w:rsid w:val="00BA58E1"/>
    <w:rsid w:val="00BA58E6"/>
    <w:rsid w:val="00BA5B51"/>
    <w:rsid w:val="00BA5D06"/>
    <w:rsid w:val="00BA5EEF"/>
    <w:rsid w:val="00BA60ED"/>
    <w:rsid w:val="00BA63AD"/>
    <w:rsid w:val="00BA6A86"/>
    <w:rsid w:val="00BA6DA4"/>
    <w:rsid w:val="00BA726E"/>
    <w:rsid w:val="00BA758E"/>
    <w:rsid w:val="00BA7890"/>
    <w:rsid w:val="00BB03A7"/>
    <w:rsid w:val="00BB0A21"/>
    <w:rsid w:val="00BB0AE9"/>
    <w:rsid w:val="00BB143D"/>
    <w:rsid w:val="00BB15AF"/>
    <w:rsid w:val="00BB1B0B"/>
    <w:rsid w:val="00BB223C"/>
    <w:rsid w:val="00BB2821"/>
    <w:rsid w:val="00BB2D51"/>
    <w:rsid w:val="00BB2D67"/>
    <w:rsid w:val="00BB3200"/>
    <w:rsid w:val="00BB3240"/>
    <w:rsid w:val="00BB3853"/>
    <w:rsid w:val="00BB3B42"/>
    <w:rsid w:val="00BB43E8"/>
    <w:rsid w:val="00BB446E"/>
    <w:rsid w:val="00BB467E"/>
    <w:rsid w:val="00BB4A5A"/>
    <w:rsid w:val="00BB4E13"/>
    <w:rsid w:val="00BB4E6F"/>
    <w:rsid w:val="00BB512B"/>
    <w:rsid w:val="00BB6523"/>
    <w:rsid w:val="00BB661F"/>
    <w:rsid w:val="00BB68BB"/>
    <w:rsid w:val="00BB69D1"/>
    <w:rsid w:val="00BB6ED2"/>
    <w:rsid w:val="00BB7387"/>
    <w:rsid w:val="00BB7572"/>
    <w:rsid w:val="00BB7AE6"/>
    <w:rsid w:val="00BB7D29"/>
    <w:rsid w:val="00BB7D42"/>
    <w:rsid w:val="00BC09D9"/>
    <w:rsid w:val="00BC0A95"/>
    <w:rsid w:val="00BC1148"/>
    <w:rsid w:val="00BC19BA"/>
    <w:rsid w:val="00BC1C02"/>
    <w:rsid w:val="00BC1CF2"/>
    <w:rsid w:val="00BC272A"/>
    <w:rsid w:val="00BC302B"/>
    <w:rsid w:val="00BC3CA3"/>
    <w:rsid w:val="00BC41E4"/>
    <w:rsid w:val="00BC461A"/>
    <w:rsid w:val="00BC518C"/>
    <w:rsid w:val="00BC5247"/>
    <w:rsid w:val="00BC5541"/>
    <w:rsid w:val="00BC5D6A"/>
    <w:rsid w:val="00BC64D5"/>
    <w:rsid w:val="00BC6736"/>
    <w:rsid w:val="00BC6E29"/>
    <w:rsid w:val="00BC6EF1"/>
    <w:rsid w:val="00BC799D"/>
    <w:rsid w:val="00BC7DF0"/>
    <w:rsid w:val="00BD005B"/>
    <w:rsid w:val="00BD021B"/>
    <w:rsid w:val="00BD0422"/>
    <w:rsid w:val="00BD046D"/>
    <w:rsid w:val="00BD0562"/>
    <w:rsid w:val="00BD0AC6"/>
    <w:rsid w:val="00BD0B21"/>
    <w:rsid w:val="00BD0C0A"/>
    <w:rsid w:val="00BD0EB0"/>
    <w:rsid w:val="00BD122B"/>
    <w:rsid w:val="00BD12D6"/>
    <w:rsid w:val="00BD195B"/>
    <w:rsid w:val="00BD19EA"/>
    <w:rsid w:val="00BD1C6B"/>
    <w:rsid w:val="00BD1DCF"/>
    <w:rsid w:val="00BD224D"/>
    <w:rsid w:val="00BD2336"/>
    <w:rsid w:val="00BD28D2"/>
    <w:rsid w:val="00BD2C0A"/>
    <w:rsid w:val="00BD3551"/>
    <w:rsid w:val="00BD3771"/>
    <w:rsid w:val="00BD39C2"/>
    <w:rsid w:val="00BD39F9"/>
    <w:rsid w:val="00BD44F1"/>
    <w:rsid w:val="00BD4648"/>
    <w:rsid w:val="00BD4731"/>
    <w:rsid w:val="00BD4764"/>
    <w:rsid w:val="00BD4BE0"/>
    <w:rsid w:val="00BD4DFD"/>
    <w:rsid w:val="00BD4F5D"/>
    <w:rsid w:val="00BD5B4B"/>
    <w:rsid w:val="00BD6131"/>
    <w:rsid w:val="00BD6597"/>
    <w:rsid w:val="00BD6740"/>
    <w:rsid w:val="00BD6743"/>
    <w:rsid w:val="00BD7137"/>
    <w:rsid w:val="00BD71CA"/>
    <w:rsid w:val="00BD78F3"/>
    <w:rsid w:val="00BD7A87"/>
    <w:rsid w:val="00BD7C2B"/>
    <w:rsid w:val="00BE049F"/>
    <w:rsid w:val="00BE0706"/>
    <w:rsid w:val="00BE0897"/>
    <w:rsid w:val="00BE0C63"/>
    <w:rsid w:val="00BE0D09"/>
    <w:rsid w:val="00BE1C0B"/>
    <w:rsid w:val="00BE20F9"/>
    <w:rsid w:val="00BE213D"/>
    <w:rsid w:val="00BE2343"/>
    <w:rsid w:val="00BE2C16"/>
    <w:rsid w:val="00BE2E23"/>
    <w:rsid w:val="00BE2FC5"/>
    <w:rsid w:val="00BE33DA"/>
    <w:rsid w:val="00BE387C"/>
    <w:rsid w:val="00BE3982"/>
    <w:rsid w:val="00BE3AA9"/>
    <w:rsid w:val="00BE3F4A"/>
    <w:rsid w:val="00BE4096"/>
    <w:rsid w:val="00BE40DC"/>
    <w:rsid w:val="00BE4B7F"/>
    <w:rsid w:val="00BE4F0D"/>
    <w:rsid w:val="00BE4F8F"/>
    <w:rsid w:val="00BE4FBF"/>
    <w:rsid w:val="00BE5AAF"/>
    <w:rsid w:val="00BE5D4B"/>
    <w:rsid w:val="00BE5FF1"/>
    <w:rsid w:val="00BE6666"/>
    <w:rsid w:val="00BE66DA"/>
    <w:rsid w:val="00BE6A06"/>
    <w:rsid w:val="00BE6C80"/>
    <w:rsid w:val="00BE6F46"/>
    <w:rsid w:val="00BE7303"/>
    <w:rsid w:val="00BE7475"/>
    <w:rsid w:val="00BE7AA3"/>
    <w:rsid w:val="00BF0A87"/>
    <w:rsid w:val="00BF0DB7"/>
    <w:rsid w:val="00BF15D0"/>
    <w:rsid w:val="00BF19EB"/>
    <w:rsid w:val="00BF1DC9"/>
    <w:rsid w:val="00BF2019"/>
    <w:rsid w:val="00BF22CB"/>
    <w:rsid w:val="00BF2CAE"/>
    <w:rsid w:val="00BF2CC4"/>
    <w:rsid w:val="00BF33FB"/>
    <w:rsid w:val="00BF3663"/>
    <w:rsid w:val="00BF3C40"/>
    <w:rsid w:val="00BF3C97"/>
    <w:rsid w:val="00BF3CFF"/>
    <w:rsid w:val="00BF3D27"/>
    <w:rsid w:val="00BF404A"/>
    <w:rsid w:val="00BF4494"/>
    <w:rsid w:val="00BF4579"/>
    <w:rsid w:val="00BF47D0"/>
    <w:rsid w:val="00BF499D"/>
    <w:rsid w:val="00BF4B28"/>
    <w:rsid w:val="00BF4C5C"/>
    <w:rsid w:val="00BF57BF"/>
    <w:rsid w:val="00BF5984"/>
    <w:rsid w:val="00BF5E82"/>
    <w:rsid w:val="00BF5F2A"/>
    <w:rsid w:val="00BF61B7"/>
    <w:rsid w:val="00BF6812"/>
    <w:rsid w:val="00BF6A3A"/>
    <w:rsid w:val="00BF6EBA"/>
    <w:rsid w:val="00BF792F"/>
    <w:rsid w:val="00BF7949"/>
    <w:rsid w:val="00BF7BEE"/>
    <w:rsid w:val="00BF7F18"/>
    <w:rsid w:val="00C00010"/>
    <w:rsid w:val="00C00547"/>
    <w:rsid w:val="00C00619"/>
    <w:rsid w:val="00C0092C"/>
    <w:rsid w:val="00C00D2B"/>
    <w:rsid w:val="00C018F6"/>
    <w:rsid w:val="00C01CCA"/>
    <w:rsid w:val="00C02C18"/>
    <w:rsid w:val="00C02C5A"/>
    <w:rsid w:val="00C02C80"/>
    <w:rsid w:val="00C02F4E"/>
    <w:rsid w:val="00C02FC6"/>
    <w:rsid w:val="00C03536"/>
    <w:rsid w:val="00C035D9"/>
    <w:rsid w:val="00C0391A"/>
    <w:rsid w:val="00C03984"/>
    <w:rsid w:val="00C03A4C"/>
    <w:rsid w:val="00C04F84"/>
    <w:rsid w:val="00C054DB"/>
    <w:rsid w:val="00C05838"/>
    <w:rsid w:val="00C05CA6"/>
    <w:rsid w:val="00C06119"/>
    <w:rsid w:val="00C06D81"/>
    <w:rsid w:val="00C06F5A"/>
    <w:rsid w:val="00C07BA6"/>
    <w:rsid w:val="00C10364"/>
    <w:rsid w:val="00C1039E"/>
    <w:rsid w:val="00C10BD2"/>
    <w:rsid w:val="00C10EFA"/>
    <w:rsid w:val="00C11053"/>
    <w:rsid w:val="00C11242"/>
    <w:rsid w:val="00C1129E"/>
    <w:rsid w:val="00C11539"/>
    <w:rsid w:val="00C1165D"/>
    <w:rsid w:val="00C11899"/>
    <w:rsid w:val="00C121FE"/>
    <w:rsid w:val="00C12247"/>
    <w:rsid w:val="00C122B7"/>
    <w:rsid w:val="00C1230C"/>
    <w:rsid w:val="00C12877"/>
    <w:rsid w:val="00C128F3"/>
    <w:rsid w:val="00C131DC"/>
    <w:rsid w:val="00C13671"/>
    <w:rsid w:val="00C145E4"/>
    <w:rsid w:val="00C14BCC"/>
    <w:rsid w:val="00C15436"/>
    <w:rsid w:val="00C15664"/>
    <w:rsid w:val="00C15B90"/>
    <w:rsid w:val="00C15E04"/>
    <w:rsid w:val="00C15F1E"/>
    <w:rsid w:val="00C16007"/>
    <w:rsid w:val="00C1645D"/>
    <w:rsid w:val="00C164DF"/>
    <w:rsid w:val="00C1655B"/>
    <w:rsid w:val="00C165F8"/>
    <w:rsid w:val="00C166E9"/>
    <w:rsid w:val="00C1691C"/>
    <w:rsid w:val="00C17422"/>
    <w:rsid w:val="00C17695"/>
    <w:rsid w:val="00C177AB"/>
    <w:rsid w:val="00C17DFB"/>
    <w:rsid w:val="00C2039E"/>
    <w:rsid w:val="00C208C7"/>
    <w:rsid w:val="00C213EB"/>
    <w:rsid w:val="00C218B2"/>
    <w:rsid w:val="00C219C4"/>
    <w:rsid w:val="00C21EE8"/>
    <w:rsid w:val="00C222EB"/>
    <w:rsid w:val="00C225B0"/>
    <w:rsid w:val="00C228F1"/>
    <w:rsid w:val="00C230D2"/>
    <w:rsid w:val="00C238F3"/>
    <w:rsid w:val="00C23A7C"/>
    <w:rsid w:val="00C23BCB"/>
    <w:rsid w:val="00C249B0"/>
    <w:rsid w:val="00C24C52"/>
    <w:rsid w:val="00C25194"/>
    <w:rsid w:val="00C2540C"/>
    <w:rsid w:val="00C25496"/>
    <w:rsid w:val="00C25497"/>
    <w:rsid w:val="00C25C8B"/>
    <w:rsid w:val="00C25D1A"/>
    <w:rsid w:val="00C26655"/>
    <w:rsid w:val="00C26938"/>
    <w:rsid w:val="00C272BC"/>
    <w:rsid w:val="00C27F93"/>
    <w:rsid w:val="00C30553"/>
    <w:rsid w:val="00C3081C"/>
    <w:rsid w:val="00C311EF"/>
    <w:rsid w:val="00C31209"/>
    <w:rsid w:val="00C313E1"/>
    <w:rsid w:val="00C315BE"/>
    <w:rsid w:val="00C328F2"/>
    <w:rsid w:val="00C32C30"/>
    <w:rsid w:val="00C32F51"/>
    <w:rsid w:val="00C330EB"/>
    <w:rsid w:val="00C33286"/>
    <w:rsid w:val="00C33519"/>
    <w:rsid w:val="00C335CA"/>
    <w:rsid w:val="00C338C3"/>
    <w:rsid w:val="00C347D7"/>
    <w:rsid w:val="00C348A6"/>
    <w:rsid w:val="00C3492C"/>
    <w:rsid w:val="00C35346"/>
    <w:rsid w:val="00C3569B"/>
    <w:rsid w:val="00C356C1"/>
    <w:rsid w:val="00C35C22"/>
    <w:rsid w:val="00C35CAE"/>
    <w:rsid w:val="00C360B7"/>
    <w:rsid w:val="00C36672"/>
    <w:rsid w:val="00C36A7D"/>
    <w:rsid w:val="00C36D6E"/>
    <w:rsid w:val="00C36DAC"/>
    <w:rsid w:val="00C36E30"/>
    <w:rsid w:val="00C37026"/>
    <w:rsid w:val="00C3758D"/>
    <w:rsid w:val="00C3771A"/>
    <w:rsid w:val="00C37A35"/>
    <w:rsid w:val="00C37E9B"/>
    <w:rsid w:val="00C4045B"/>
    <w:rsid w:val="00C408F9"/>
    <w:rsid w:val="00C40CD8"/>
    <w:rsid w:val="00C410C6"/>
    <w:rsid w:val="00C41271"/>
    <w:rsid w:val="00C414DE"/>
    <w:rsid w:val="00C415E0"/>
    <w:rsid w:val="00C419C5"/>
    <w:rsid w:val="00C422E3"/>
    <w:rsid w:val="00C423CB"/>
    <w:rsid w:val="00C423F4"/>
    <w:rsid w:val="00C42490"/>
    <w:rsid w:val="00C427B7"/>
    <w:rsid w:val="00C4280D"/>
    <w:rsid w:val="00C4299E"/>
    <w:rsid w:val="00C42B10"/>
    <w:rsid w:val="00C42BE2"/>
    <w:rsid w:val="00C43B88"/>
    <w:rsid w:val="00C44377"/>
    <w:rsid w:val="00C4489E"/>
    <w:rsid w:val="00C44DD4"/>
    <w:rsid w:val="00C455F7"/>
    <w:rsid w:val="00C45935"/>
    <w:rsid w:val="00C45B1C"/>
    <w:rsid w:val="00C45F7D"/>
    <w:rsid w:val="00C46254"/>
    <w:rsid w:val="00C468D6"/>
    <w:rsid w:val="00C46D7A"/>
    <w:rsid w:val="00C4711C"/>
    <w:rsid w:val="00C474DC"/>
    <w:rsid w:val="00C47D02"/>
    <w:rsid w:val="00C500F6"/>
    <w:rsid w:val="00C50310"/>
    <w:rsid w:val="00C50531"/>
    <w:rsid w:val="00C508F4"/>
    <w:rsid w:val="00C50A8A"/>
    <w:rsid w:val="00C50CC2"/>
    <w:rsid w:val="00C50CE1"/>
    <w:rsid w:val="00C50D3C"/>
    <w:rsid w:val="00C5124E"/>
    <w:rsid w:val="00C518F3"/>
    <w:rsid w:val="00C51912"/>
    <w:rsid w:val="00C52D6D"/>
    <w:rsid w:val="00C533AF"/>
    <w:rsid w:val="00C54119"/>
    <w:rsid w:val="00C54618"/>
    <w:rsid w:val="00C54B0F"/>
    <w:rsid w:val="00C556B7"/>
    <w:rsid w:val="00C5586D"/>
    <w:rsid w:val="00C5594F"/>
    <w:rsid w:val="00C562A8"/>
    <w:rsid w:val="00C567B4"/>
    <w:rsid w:val="00C568F8"/>
    <w:rsid w:val="00C56B53"/>
    <w:rsid w:val="00C56CBD"/>
    <w:rsid w:val="00C57114"/>
    <w:rsid w:val="00C57C5C"/>
    <w:rsid w:val="00C57DA1"/>
    <w:rsid w:val="00C57DD4"/>
    <w:rsid w:val="00C57F66"/>
    <w:rsid w:val="00C601DD"/>
    <w:rsid w:val="00C6063E"/>
    <w:rsid w:val="00C60A58"/>
    <w:rsid w:val="00C60C04"/>
    <w:rsid w:val="00C60F26"/>
    <w:rsid w:val="00C61259"/>
    <w:rsid w:val="00C61371"/>
    <w:rsid w:val="00C61B58"/>
    <w:rsid w:val="00C61D49"/>
    <w:rsid w:val="00C61F73"/>
    <w:rsid w:val="00C61FAC"/>
    <w:rsid w:val="00C62398"/>
    <w:rsid w:val="00C6251D"/>
    <w:rsid w:val="00C62E98"/>
    <w:rsid w:val="00C63225"/>
    <w:rsid w:val="00C63270"/>
    <w:rsid w:val="00C63448"/>
    <w:rsid w:val="00C63895"/>
    <w:rsid w:val="00C63C0E"/>
    <w:rsid w:val="00C63F2D"/>
    <w:rsid w:val="00C64087"/>
    <w:rsid w:val="00C64088"/>
    <w:rsid w:val="00C645C7"/>
    <w:rsid w:val="00C65013"/>
    <w:rsid w:val="00C657E5"/>
    <w:rsid w:val="00C65867"/>
    <w:rsid w:val="00C662C1"/>
    <w:rsid w:val="00C66558"/>
    <w:rsid w:val="00C66686"/>
    <w:rsid w:val="00C66C33"/>
    <w:rsid w:val="00C67714"/>
    <w:rsid w:val="00C67ABB"/>
    <w:rsid w:val="00C70004"/>
    <w:rsid w:val="00C70026"/>
    <w:rsid w:val="00C70097"/>
    <w:rsid w:val="00C700AB"/>
    <w:rsid w:val="00C702AC"/>
    <w:rsid w:val="00C70FF5"/>
    <w:rsid w:val="00C71382"/>
    <w:rsid w:val="00C71586"/>
    <w:rsid w:val="00C7159A"/>
    <w:rsid w:val="00C7164D"/>
    <w:rsid w:val="00C717C4"/>
    <w:rsid w:val="00C7186D"/>
    <w:rsid w:val="00C7210E"/>
    <w:rsid w:val="00C724AB"/>
    <w:rsid w:val="00C73117"/>
    <w:rsid w:val="00C735F7"/>
    <w:rsid w:val="00C73AE7"/>
    <w:rsid w:val="00C73C96"/>
    <w:rsid w:val="00C73D49"/>
    <w:rsid w:val="00C73D52"/>
    <w:rsid w:val="00C73E85"/>
    <w:rsid w:val="00C74120"/>
    <w:rsid w:val="00C748D3"/>
    <w:rsid w:val="00C74961"/>
    <w:rsid w:val="00C749C2"/>
    <w:rsid w:val="00C74E21"/>
    <w:rsid w:val="00C75048"/>
    <w:rsid w:val="00C755A0"/>
    <w:rsid w:val="00C756CB"/>
    <w:rsid w:val="00C75C56"/>
    <w:rsid w:val="00C7608C"/>
    <w:rsid w:val="00C7611E"/>
    <w:rsid w:val="00C761B2"/>
    <w:rsid w:val="00C76A7D"/>
    <w:rsid w:val="00C76C42"/>
    <w:rsid w:val="00C77225"/>
    <w:rsid w:val="00C77496"/>
    <w:rsid w:val="00C776D8"/>
    <w:rsid w:val="00C777B5"/>
    <w:rsid w:val="00C7799C"/>
    <w:rsid w:val="00C80597"/>
    <w:rsid w:val="00C805DF"/>
    <w:rsid w:val="00C80696"/>
    <w:rsid w:val="00C808C2"/>
    <w:rsid w:val="00C80BA4"/>
    <w:rsid w:val="00C80E08"/>
    <w:rsid w:val="00C80E28"/>
    <w:rsid w:val="00C80F3C"/>
    <w:rsid w:val="00C8115D"/>
    <w:rsid w:val="00C813A5"/>
    <w:rsid w:val="00C81453"/>
    <w:rsid w:val="00C81EA9"/>
    <w:rsid w:val="00C82BA9"/>
    <w:rsid w:val="00C82C11"/>
    <w:rsid w:val="00C82E4B"/>
    <w:rsid w:val="00C82EE7"/>
    <w:rsid w:val="00C83CDD"/>
    <w:rsid w:val="00C83DFF"/>
    <w:rsid w:val="00C83F32"/>
    <w:rsid w:val="00C848E7"/>
    <w:rsid w:val="00C84F48"/>
    <w:rsid w:val="00C8505A"/>
    <w:rsid w:val="00C85183"/>
    <w:rsid w:val="00C85268"/>
    <w:rsid w:val="00C855C8"/>
    <w:rsid w:val="00C85D2C"/>
    <w:rsid w:val="00C86091"/>
    <w:rsid w:val="00C8685F"/>
    <w:rsid w:val="00C87702"/>
    <w:rsid w:val="00C87D75"/>
    <w:rsid w:val="00C90106"/>
    <w:rsid w:val="00C90A9E"/>
    <w:rsid w:val="00C90D75"/>
    <w:rsid w:val="00C90E40"/>
    <w:rsid w:val="00C90EB6"/>
    <w:rsid w:val="00C90F6F"/>
    <w:rsid w:val="00C9103B"/>
    <w:rsid w:val="00C9121B"/>
    <w:rsid w:val="00C9122E"/>
    <w:rsid w:val="00C91E8D"/>
    <w:rsid w:val="00C92F49"/>
    <w:rsid w:val="00C932DF"/>
    <w:rsid w:val="00C93F94"/>
    <w:rsid w:val="00C940D8"/>
    <w:rsid w:val="00C948EB"/>
    <w:rsid w:val="00C95086"/>
    <w:rsid w:val="00C95324"/>
    <w:rsid w:val="00C95708"/>
    <w:rsid w:val="00C95959"/>
    <w:rsid w:val="00C9686F"/>
    <w:rsid w:val="00C96B31"/>
    <w:rsid w:val="00C96E19"/>
    <w:rsid w:val="00CA002D"/>
    <w:rsid w:val="00CA0079"/>
    <w:rsid w:val="00CA022F"/>
    <w:rsid w:val="00CA0367"/>
    <w:rsid w:val="00CA0AE4"/>
    <w:rsid w:val="00CA0CDF"/>
    <w:rsid w:val="00CA1180"/>
    <w:rsid w:val="00CA1418"/>
    <w:rsid w:val="00CA1641"/>
    <w:rsid w:val="00CA17AA"/>
    <w:rsid w:val="00CA252B"/>
    <w:rsid w:val="00CA287C"/>
    <w:rsid w:val="00CA28FF"/>
    <w:rsid w:val="00CA29D5"/>
    <w:rsid w:val="00CA2E63"/>
    <w:rsid w:val="00CA3E49"/>
    <w:rsid w:val="00CA401B"/>
    <w:rsid w:val="00CA41EF"/>
    <w:rsid w:val="00CA4BBA"/>
    <w:rsid w:val="00CA4D52"/>
    <w:rsid w:val="00CA4F83"/>
    <w:rsid w:val="00CA526C"/>
    <w:rsid w:val="00CA56B2"/>
    <w:rsid w:val="00CA5A54"/>
    <w:rsid w:val="00CA5A6B"/>
    <w:rsid w:val="00CA5CE8"/>
    <w:rsid w:val="00CA61B4"/>
    <w:rsid w:val="00CA6699"/>
    <w:rsid w:val="00CA6A61"/>
    <w:rsid w:val="00CA6C08"/>
    <w:rsid w:val="00CA7416"/>
    <w:rsid w:val="00CA7978"/>
    <w:rsid w:val="00CA7FE9"/>
    <w:rsid w:val="00CB0029"/>
    <w:rsid w:val="00CB0F33"/>
    <w:rsid w:val="00CB1165"/>
    <w:rsid w:val="00CB144C"/>
    <w:rsid w:val="00CB16F5"/>
    <w:rsid w:val="00CB1896"/>
    <w:rsid w:val="00CB1F95"/>
    <w:rsid w:val="00CB2E3B"/>
    <w:rsid w:val="00CB322E"/>
    <w:rsid w:val="00CB3563"/>
    <w:rsid w:val="00CB3BED"/>
    <w:rsid w:val="00CB3F2E"/>
    <w:rsid w:val="00CB40F0"/>
    <w:rsid w:val="00CB4338"/>
    <w:rsid w:val="00CB43BD"/>
    <w:rsid w:val="00CB44E9"/>
    <w:rsid w:val="00CB4F79"/>
    <w:rsid w:val="00CB528E"/>
    <w:rsid w:val="00CB54ED"/>
    <w:rsid w:val="00CB57DD"/>
    <w:rsid w:val="00CB595F"/>
    <w:rsid w:val="00CB645A"/>
    <w:rsid w:val="00CB6B23"/>
    <w:rsid w:val="00CB6DD1"/>
    <w:rsid w:val="00CB6E85"/>
    <w:rsid w:val="00CB6EAB"/>
    <w:rsid w:val="00CB77CE"/>
    <w:rsid w:val="00CB77E0"/>
    <w:rsid w:val="00CB7F1C"/>
    <w:rsid w:val="00CC0E05"/>
    <w:rsid w:val="00CC11FD"/>
    <w:rsid w:val="00CC13A2"/>
    <w:rsid w:val="00CC18D7"/>
    <w:rsid w:val="00CC2019"/>
    <w:rsid w:val="00CC20C6"/>
    <w:rsid w:val="00CC2641"/>
    <w:rsid w:val="00CC29D9"/>
    <w:rsid w:val="00CC2A34"/>
    <w:rsid w:val="00CC33CF"/>
    <w:rsid w:val="00CC3520"/>
    <w:rsid w:val="00CC3565"/>
    <w:rsid w:val="00CC3609"/>
    <w:rsid w:val="00CC3752"/>
    <w:rsid w:val="00CC377C"/>
    <w:rsid w:val="00CC37C3"/>
    <w:rsid w:val="00CC3878"/>
    <w:rsid w:val="00CC39A1"/>
    <w:rsid w:val="00CC4855"/>
    <w:rsid w:val="00CC4A0A"/>
    <w:rsid w:val="00CC4A80"/>
    <w:rsid w:val="00CC4CBD"/>
    <w:rsid w:val="00CC58DC"/>
    <w:rsid w:val="00CC5AEB"/>
    <w:rsid w:val="00CC5C5E"/>
    <w:rsid w:val="00CC6549"/>
    <w:rsid w:val="00CC758C"/>
    <w:rsid w:val="00CC772F"/>
    <w:rsid w:val="00CC7AF6"/>
    <w:rsid w:val="00CC7E64"/>
    <w:rsid w:val="00CD01BE"/>
    <w:rsid w:val="00CD0628"/>
    <w:rsid w:val="00CD0A12"/>
    <w:rsid w:val="00CD0C2F"/>
    <w:rsid w:val="00CD19D1"/>
    <w:rsid w:val="00CD2061"/>
    <w:rsid w:val="00CD229D"/>
    <w:rsid w:val="00CD2484"/>
    <w:rsid w:val="00CD2682"/>
    <w:rsid w:val="00CD2795"/>
    <w:rsid w:val="00CD2B7D"/>
    <w:rsid w:val="00CD2C30"/>
    <w:rsid w:val="00CD360A"/>
    <w:rsid w:val="00CD3753"/>
    <w:rsid w:val="00CD3AA1"/>
    <w:rsid w:val="00CD3B02"/>
    <w:rsid w:val="00CD3C92"/>
    <w:rsid w:val="00CD3D0E"/>
    <w:rsid w:val="00CD449F"/>
    <w:rsid w:val="00CD45B6"/>
    <w:rsid w:val="00CD4A3B"/>
    <w:rsid w:val="00CD4D00"/>
    <w:rsid w:val="00CD4D4C"/>
    <w:rsid w:val="00CD539C"/>
    <w:rsid w:val="00CD5654"/>
    <w:rsid w:val="00CD5B83"/>
    <w:rsid w:val="00CD60E4"/>
    <w:rsid w:val="00CD64F7"/>
    <w:rsid w:val="00CD666B"/>
    <w:rsid w:val="00CD748F"/>
    <w:rsid w:val="00CD7749"/>
    <w:rsid w:val="00CD7754"/>
    <w:rsid w:val="00CE0CCC"/>
    <w:rsid w:val="00CE1DEB"/>
    <w:rsid w:val="00CE2815"/>
    <w:rsid w:val="00CE2C37"/>
    <w:rsid w:val="00CE2E0B"/>
    <w:rsid w:val="00CE3357"/>
    <w:rsid w:val="00CE360E"/>
    <w:rsid w:val="00CE3911"/>
    <w:rsid w:val="00CE3BE1"/>
    <w:rsid w:val="00CE3F13"/>
    <w:rsid w:val="00CE3F46"/>
    <w:rsid w:val="00CE4029"/>
    <w:rsid w:val="00CE4045"/>
    <w:rsid w:val="00CE4061"/>
    <w:rsid w:val="00CE46EB"/>
    <w:rsid w:val="00CE4A43"/>
    <w:rsid w:val="00CE5EEF"/>
    <w:rsid w:val="00CE664A"/>
    <w:rsid w:val="00CE6726"/>
    <w:rsid w:val="00CE6A29"/>
    <w:rsid w:val="00CE70C3"/>
    <w:rsid w:val="00CE7699"/>
    <w:rsid w:val="00CE7821"/>
    <w:rsid w:val="00CE7BC7"/>
    <w:rsid w:val="00CE7E7F"/>
    <w:rsid w:val="00CF0469"/>
    <w:rsid w:val="00CF05E9"/>
    <w:rsid w:val="00CF0E3F"/>
    <w:rsid w:val="00CF1007"/>
    <w:rsid w:val="00CF1695"/>
    <w:rsid w:val="00CF1725"/>
    <w:rsid w:val="00CF1829"/>
    <w:rsid w:val="00CF1C4A"/>
    <w:rsid w:val="00CF1E5D"/>
    <w:rsid w:val="00CF2135"/>
    <w:rsid w:val="00CF25A8"/>
    <w:rsid w:val="00CF2F56"/>
    <w:rsid w:val="00CF30CD"/>
    <w:rsid w:val="00CF32D6"/>
    <w:rsid w:val="00CF3398"/>
    <w:rsid w:val="00CF35C4"/>
    <w:rsid w:val="00CF3D8C"/>
    <w:rsid w:val="00CF4226"/>
    <w:rsid w:val="00CF4287"/>
    <w:rsid w:val="00CF44D3"/>
    <w:rsid w:val="00CF459D"/>
    <w:rsid w:val="00CF4B65"/>
    <w:rsid w:val="00CF4C00"/>
    <w:rsid w:val="00CF566C"/>
    <w:rsid w:val="00CF5E4B"/>
    <w:rsid w:val="00CF5F78"/>
    <w:rsid w:val="00CF5FCE"/>
    <w:rsid w:val="00CF675E"/>
    <w:rsid w:val="00CF6BFC"/>
    <w:rsid w:val="00CF774D"/>
    <w:rsid w:val="00D0060F"/>
    <w:rsid w:val="00D00A9D"/>
    <w:rsid w:val="00D00F2E"/>
    <w:rsid w:val="00D0110A"/>
    <w:rsid w:val="00D01141"/>
    <w:rsid w:val="00D011D4"/>
    <w:rsid w:val="00D016E4"/>
    <w:rsid w:val="00D01A7D"/>
    <w:rsid w:val="00D01C7F"/>
    <w:rsid w:val="00D01D7E"/>
    <w:rsid w:val="00D01E54"/>
    <w:rsid w:val="00D01F8E"/>
    <w:rsid w:val="00D01FED"/>
    <w:rsid w:val="00D0214B"/>
    <w:rsid w:val="00D0216D"/>
    <w:rsid w:val="00D02538"/>
    <w:rsid w:val="00D02882"/>
    <w:rsid w:val="00D028F1"/>
    <w:rsid w:val="00D02C35"/>
    <w:rsid w:val="00D02DE9"/>
    <w:rsid w:val="00D02F83"/>
    <w:rsid w:val="00D03171"/>
    <w:rsid w:val="00D03B5C"/>
    <w:rsid w:val="00D043A8"/>
    <w:rsid w:val="00D043FD"/>
    <w:rsid w:val="00D0483B"/>
    <w:rsid w:val="00D04B85"/>
    <w:rsid w:val="00D04E1E"/>
    <w:rsid w:val="00D04F5D"/>
    <w:rsid w:val="00D05037"/>
    <w:rsid w:val="00D05161"/>
    <w:rsid w:val="00D0598D"/>
    <w:rsid w:val="00D05B88"/>
    <w:rsid w:val="00D05C5E"/>
    <w:rsid w:val="00D05D34"/>
    <w:rsid w:val="00D0669B"/>
    <w:rsid w:val="00D06D0D"/>
    <w:rsid w:val="00D06DEA"/>
    <w:rsid w:val="00D0721D"/>
    <w:rsid w:val="00D07523"/>
    <w:rsid w:val="00D077B6"/>
    <w:rsid w:val="00D0789E"/>
    <w:rsid w:val="00D07B33"/>
    <w:rsid w:val="00D07CDB"/>
    <w:rsid w:val="00D10295"/>
    <w:rsid w:val="00D104F3"/>
    <w:rsid w:val="00D108D7"/>
    <w:rsid w:val="00D109E2"/>
    <w:rsid w:val="00D10C2E"/>
    <w:rsid w:val="00D10CD4"/>
    <w:rsid w:val="00D1128D"/>
    <w:rsid w:val="00D11C77"/>
    <w:rsid w:val="00D1206B"/>
    <w:rsid w:val="00D12A00"/>
    <w:rsid w:val="00D12F0A"/>
    <w:rsid w:val="00D13178"/>
    <w:rsid w:val="00D13291"/>
    <w:rsid w:val="00D13790"/>
    <w:rsid w:val="00D13E6E"/>
    <w:rsid w:val="00D1436A"/>
    <w:rsid w:val="00D1449F"/>
    <w:rsid w:val="00D1476A"/>
    <w:rsid w:val="00D14901"/>
    <w:rsid w:val="00D14A9A"/>
    <w:rsid w:val="00D14D56"/>
    <w:rsid w:val="00D14FBE"/>
    <w:rsid w:val="00D156A6"/>
    <w:rsid w:val="00D156C2"/>
    <w:rsid w:val="00D15A48"/>
    <w:rsid w:val="00D1618F"/>
    <w:rsid w:val="00D161FF"/>
    <w:rsid w:val="00D16695"/>
    <w:rsid w:val="00D17196"/>
    <w:rsid w:val="00D17359"/>
    <w:rsid w:val="00D1739E"/>
    <w:rsid w:val="00D1777F"/>
    <w:rsid w:val="00D17819"/>
    <w:rsid w:val="00D1787D"/>
    <w:rsid w:val="00D17CF0"/>
    <w:rsid w:val="00D17D0F"/>
    <w:rsid w:val="00D17E19"/>
    <w:rsid w:val="00D20034"/>
    <w:rsid w:val="00D2021E"/>
    <w:rsid w:val="00D2025A"/>
    <w:rsid w:val="00D2033C"/>
    <w:rsid w:val="00D204BA"/>
    <w:rsid w:val="00D209CF"/>
    <w:rsid w:val="00D20B0A"/>
    <w:rsid w:val="00D20FCD"/>
    <w:rsid w:val="00D21111"/>
    <w:rsid w:val="00D215DE"/>
    <w:rsid w:val="00D2180B"/>
    <w:rsid w:val="00D21B44"/>
    <w:rsid w:val="00D21EF5"/>
    <w:rsid w:val="00D22893"/>
    <w:rsid w:val="00D2305F"/>
    <w:rsid w:val="00D233D8"/>
    <w:rsid w:val="00D23E55"/>
    <w:rsid w:val="00D23E81"/>
    <w:rsid w:val="00D23F0D"/>
    <w:rsid w:val="00D2403E"/>
    <w:rsid w:val="00D24721"/>
    <w:rsid w:val="00D24C7A"/>
    <w:rsid w:val="00D251A8"/>
    <w:rsid w:val="00D252C3"/>
    <w:rsid w:val="00D255E9"/>
    <w:rsid w:val="00D2560A"/>
    <w:rsid w:val="00D25691"/>
    <w:rsid w:val="00D257C3"/>
    <w:rsid w:val="00D257DC"/>
    <w:rsid w:val="00D25D16"/>
    <w:rsid w:val="00D25F4F"/>
    <w:rsid w:val="00D26A17"/>
    <w:rsid w:val="00D26A1E"/>
    <w:rsid w:val="00D27076"/>
    <w:rsid w:val="00D2774D"/>
    <w:rsid w:val="00D27EA4"/>
    <w:rsid w:val="00D27F15"/>
    <w:rsid w:val="00D30449"/>
    <w:rsid w:val="00D30507"/>
    <w:rsid w:val="00D30A81"/>
    <w:rsid w:val="00D30D01"/>
    <w:rsid w:val="00D31023"/>
    <w:rsid w:val="00D3112B"/>
    <w:rsid w:val="00D31603"/>
    <w:rsid w:val="00D31DE0"/>
    <w:rsid w:val="00D31ED9"/>
    <w:rsid w:val="00D3236D"/>
    <w:rsid w:val="00D32CE1"/>
    <w:rsid w:val="00D33375"/>
    <w:rsid w:val="00D34002"/>
    <w:rsid w:val="00D34070"/>
    <w:rsid w:val="00D34581"/>
    <w:rsid w:val="00D34769"/>
    <w:rsid w:val="00D34A4A"/>
    <w:rsid w:val="00D34D38"/>
    <w:rsid w:val="00D3536A"/>
    <w:rsid w:val="00D357F1"/>
    <w:rsid w:val="00D357FD"/>
    <w:rsid w:val="00D36023"/>
    <w:rsid w:val="00D36308"/>
    <w:rsid w:val="00D364FF"/>
    <w:rsid w:val="00D369DE"/>
    <w:rsid w:val="00D36BA6"/>
    <w:rsid w:val="00D36CA7"/>
    <w:rsid w:val="00D36E9C"/>
    <w:rsid w:val="00D370EC"/>
    <w:rsid w:val="00D371E4"/>
    <w:rsid w:val="00D3737D"/>
    <w:rsid w:val="00D3767A"/>
    <w:rsid w:val="00D379C6"/>
    <w:rsid w:val="00D37B0F"/>
    <w:rsid w:val="00D400BE"/>
    <w:rsid w:val="00D40223"/>
    <w:rsid w:val="00D40265"/>
    <w:rsid w:val="00D40990"/>
    <w:rsid w:val="00D40F5D"/>
    <w:rsid w:val="00D40FF1"/>
    <w:rsid w:val="00D41621"/>
    <w:rsid w:val="00D417AF"/>
    <w:rsid w:val="00D41949"/>
    <w:rsid w:val="00D41EED"/>
    <w:rsid w:val="00D4292D"/>
    <w:rsid w:val="00D4303F"/>
    <w:rsid w:val="00D43436"/>
    <w:rsid w:val="00D435EC"/>
    <w:rsid w:val="00D44385"/>
    <w:rsid w:val="00D44553"/>
    <w:rsid w:val="00D44591"/>
    <w:rsid w:val="00D449BD"/>
    <w:rsid w:val="00D449D7"/>
    <w:rsid w:val="00D44B30"/>
    <w:rsid w:val="00D44BF7"/>
    <w:rsid w:val="00D45139"/>
    <w:rsid w:val="00D45385"/>
    <w:rsid w:val="00D45792"/>
    <w:rsid w:val="00D45814"/>
    <w:rsid w:val="00D45BE7"/>
    <w:rsid w:val="00D460DA"/>
    <w:rsid w:val="00D467C1"/>
    <w:rsid w:val="00D46A2C"/>
    <w:rsid w:val="00D46B34"/>
    <w:rsid w:val="00D46CE9"/>
    <w:rsid w:val="00D47919"/>
    <w:rsid w:val="00D50903"/>
    <w:rsid w:val="00D50B10"/>
    <w:rsid w:val="00D50DB0"/>
    <w:rsid w:val="00D510A6"/>
    <w:rsid w:val="00D518AF"/>
    <w:rsid w:val="00D51A83"/>
    <w:rsid w:val="00D521BB"/>
    <w:rsid w:val="00D5306D"/>
    <w:rsid w:val="00D5318C"/>
    <w:rsid w:val="00D531BD"/>
    <w:rsid w:val="00D53542"/>
    <w:rsid w:val="00D53647"/>
    <w:rsid w:val="00D53659"/>
    <w:rsid w:val="00D53A70"/>
    <w:rsid w:val="00D54181"/>
    <w:rsid w:val="00D55014"/>
    <w:rsid w:val="00D553F0"/>
    <w:rsid w:val="00D55ADA"/>
    <w:rsid w:val="00D55E62"/>
    <w:rsid w:val="00D561CB"/>
    <w:rsid w:val="00D5628D"/>
    <w:rsid w:val="00D56304"/>
    <w:rsid w:val="00D566D2"/>
    <w:rsid w:val="00D56CDE"/>
    <w:rsid w:val="00D56DA8"/>
    <w:rsid w:val="00D56FC5"/>
    <w:rsid w:val="00D57C18"/>
    <w:rsid w:val="00D57DCC"/>
    <w:rsid w:val="00D57E49"/>
    <w:rsid w:val="00D57ECD"/>
    <w:rsid w:val="00D57FB6"/>
    <w:rsid w:val="00D60005"/>
    <w:rsid w:val="00D60425"/>
    <w:rsid w:val="00D605A3"/>
    <w:rsid w:val="00D6077A"/>
    <w:rsid w:val="00D61896"/>
    <w:rsid w:val="00D619DD"/>
    <w:rsid w:val="00D61A6B"/>
    <w:rsid w:val="00D61E76"/>
    <w:rsid w:val="00D62230"/>
    <w:rsid w:val="00D6245D"/>
    <w:rsid w:val="00D6250D"/>
    <w:rsid w:val="00D62560"/>
    <w:rsid w:val="00D627F8"/>
    <w:rsid w:val="00D62D71"/>
    <w:rsid w:val="00D63097"/>
    <w:rsid w:val="00D63D3B"/>
    <w:rsid w:val="00D63DAE"/>
    <w:rsid w:val="00D64858"/>
    <w:rsid w:val="00D649F7"/>
    <w:rsid w:val="00D658E4"/>
    <w:rsid w:val="00D6593A"/>
    <w:rsid w:val="00D662D9"/>
    <w:rsid w:val="00D6721F"/>
    <w:rsid w:val="00D67253"/>
    <w:rsid w:val="00D679DD"/>
    <w:rsid w:val="00D679E6"/>
    <w:rsid w:val="00D67D16"/>
    <w:rsid w:val="00D70AF3"/>
    <w:rsid w:val="00D70B18"/>
    <w:rsid w:val="00D71046"/>
    <w:rsid w:val="00D713CA"/>
    <w:rsid w:val="00D718B0"/>
    <w:rsid w:val="00D71FCB"/>
    <w:rsid w:val="00D72AE1"/>
    <w:rsid w:val="00D72FD9"/>
    <w:rsid w:val="00D73111"/>
    <w:rsid w:val="00D7328B"/>
    <w:rsid w:val="00D73678"/>
    <w:rsid w:val="00D73889"/>
    <w:rsid w:val="00D74248"/>
    <w:rsid w:val="00D7490E"/>
    <w:rsid w:val="00D749DF"/>
    <w:rsid w:val="00D74B59"/>
    <w:rsid w:val="00D74CBE"/>
    <w:rsid w:val="00D74F0E"/>
    <w:rsid w:val="00D75476"/>
    <w:rsid w:val="00D759CC"/>
    <w:rsid w:val="00D761F6"/>
    <w:rsid w:val="00D76384"/>
    <w:rsid w:val="00D7646A"/>
    <w:rsid w:val="00D7694F"/>
    <w:rsid w:val="00D770B8"/>
    <w:rsid w:val="00D777D7"/>
    <w:rsid w:val="00D77B0C"/>
    <w:rsid w:val="00D80889"/>
    <w:rsid w:val="00D80AEC"/>
    <w:rsid w:val="00D819DC"/>
    <w:rsid w:val="00D82099"/>
    <w:rsid w:val="00D827CB"/>
    <w:rsid w:val="00D8298B"/>
    <w:rsid w:val="00D82A6B"/>
    <w:rsid w:val="00D82FE9"/>
    <w:rsid w:val="00D83164"/>
    <w:rsid w:val="00D8394E"/>
    <w:rsid w:val="00D83A0A"/>
    <w:rsid w:val="00D83BD3"/>
    <w:rsid w:val="00D83D3F"/>
    <w:rsid w:val="00D843AC"/>
    <w:rsid w:val="00D849CA"/>
    <w:rsid w:val="00D84BFD"/>
    <w:rsid w:val="00D84E2D"/>
    <w:rsid w:val="00D85083"/>
    <w:rsid w:val="00D850EE"/>
    <w:rsid w:val="00D85837"/>
    <w:rsid w:val="00D8599B"/>
    <w:rsid w:val="00D85B2D"/>
    <w:rsid w:val="00D8636A"/>
    <w:rsid w:val="00D8657E"/>
    <w:rsid w:val="00D86979"/>
    <w:rsid w:val="00D86C94"/>
    <w:rsid w:val="00D87481"/>
    <w:rsid w:val="00D8782B"/>
    <w:rsid w:val="00D8787B"/>
    <w:rsid w:val="00D87B02"/>
    <w:rsid w:val="00D87B4E"/>
    <w:rsid w:val="00D87F81"/>
    <w:rsid w:val="00D900C7"/>
    <w:rsid w:val="00D900FD"/>
    <w:rsid w:val="00D90190"/>
    <w:rsid w:val="00D90554"/>
    <w:rsid w:val="00D908E3"/>
    <w:rsid w:val="00D90A95"/>
    <w:rsid w:val="00D90CD7"/>
    <w:rsid w:val="00D90E21"/>
    <w:rsid w:val="00D90F14"/>
    <w:rsid w:val="00D910A1"/>
    <w:rsid w:val="00D919BE"/>
    <w:rsid w:val="00D91E6C"/>
    <w:rsid w:val="00D921DB"/>
    <w:rsid w:val="00D929F3"/>
    <w:rsid w:val="00D92AE5"/>
    <w:rsid w:val="00D92EE4"/>
    <w:rsid w:val="00D9329E"/>
    <w:rsid w:val="00D941D8"/>
    <w:rsid w:val="00D94325"/>
    <w:rsid w:val="00D9461D"/>
    <w:rsid w:val="00D94C66"/>
    <w:rsid w:val="00D94F08"/>
    <w:rsid w:val="00D95877"/>
    <w:rsid w:val="00D958BD"/>
    <w:rsid w:val="00D95A51"/>
    <w:rsid w:val="00D96751"/>
    <w:rsid w:val="00D967BA"/>
    <w:rsid w:val="00D96852"/>
    <w:rsid w:val="00D96883"/>
    <w:rsid w:val="00D968E3"/>
    <w:rsid w:val="00D97786"/>
    <w:rsid w:val="00D97B91"/>
    <w:rsid w:val="00DA017B"/>
    <w:rsid w:val="00DA045E"/>
    <w:rsid w:val="00DA0777"/>
    <w:rsid w:val="00DA07DC"/>
    <w:rsid w:val="00DA0D81"/>
    <w:rsid w:val="00DA1803"/>
    <w:rsid w:val="00DA20FF"/>
    <w:rsid w:val="00DA23B8"/>
    <w:rsid w:val="00DA259B"/>
    <w:rsid w:val="00DA2848"/>
    <w:rsid w:val="00DA29B9"/>
    <w:rsid w:val="00DA2EF1"/>
    <w:rsid w:val="00DA2F9B"/>
    <w:rsid w:val="00DA30DE"/>
    <w:rsid w:val="00DA3560"/>
    <w:rsid w:val="00DA3631"/>
    <w:rsid w:val="00DA3E4F"/>
    <w:rsid w:val="00DA4085"/>
    <w:rsid w:val="00DA4870"/>
    <w:rsid w:val="00DA48B6"/>
    <w:rsid w:val="00DA4AF7"/>
    <w:rsid w:val="00DA4B78"/>
    <w:rsid w:val="00DA610D"/>
    <w:rsid w:val="00DA6775"/>
    <w:rsid w:val="00DA6B41"/>
    <w:rsid w:val="00DA6D37"/>
    <w:rsid w:val="00DA6E87"/>
    <w:rsid w:val="00DA7106"/>
    <w:rsid w:val="00DA774E"/>
    <w:rsid w:val="00DA7A24"/>
    <w:rsid w:val="00DA7F76"/>
    <w:rsid w:val="00DB0646"/>
    <w:rsid w:val="00DB0805"/>
    <w:rsid w:val="00DB085E"/>
    <w:rsid w:val="00DB0D7F"/>
    <w:rsid w:val="00DB1095"/>
    <w:rsid w:val="00DB1173"/>
    <w:rsid w:val="00DB1184"/>
    <w:rsid w:val="00DB148E"/>
    <w:rsid w:val="00DB1B30"/>
    <w:rsid w:val="00DB253A"/>
    <w:rsid w:val="00DB2600"/>
    <w:rsid w:val="00DB2C7B"/>
    <w:rsid w:val="00DB317F"/>
    <w:rsid w:val="00DB3439"/>
    <w:rsid w:val="00DB3540"/>
    <w:rsid w:val="00DB37B7"/>
    <w:rsid w:val="00DB411B"/>
    <w:rsid w:val="00DB4D5B"/>
    <w:rsid w:val="00DB4E0B"/>
    <w:rsid w:val="00DB538D"/>
    <w:rsid w:val="00DB53BB"/>
    <w:rsid w:val="00DB542C"/>
    <w:rsid w:val="00DB5997"/>
    <w:rsid w:val="00DB5C2E"/>
    <w:rsid w:val="00DB5FD7"/>
    <w:rsid w:val="00DB6455"/>
    <w:rsid w:val="00DB65FF"/>
    <w:rsid w:val="00DB6827"/>
    <w:rsid w:val="00DB68B3"/>
    <w:rsid w:val="00DB6BC8"/>
    <w:rsid w:val="00DB6D5E"/>
    <w:rsid w:val="00DB71AA"/>
    <w:rsid w:val="00DB7967"/>
    <w:rsid w:val="00DC0237"/>
    <w:rsid w:val="00DC031F"/>
    <w:rsid w:val="00DC035F"/>
    <w:rsid w:val="00DC0599"/>
    <w:rsid w:val="00DC096E"/>
    <w:rsid w:val="00DC0B55"/>
    <w:rsid w:val="00DC164A"/>
    <w:rsid w:val="00DC175D"/>
    <w:rsid w:val="00DC1C33"/>
    <w:rsid w:val="00DC207A"/>
    <w:rsid w:val="00DC326A"/>
    <w:rsid w:val="00DC33FB"/>
    <w:rsid w:val="00DC3B7F"/>
    <w:rsid w:val="00DC3E3B"/>
    <w:rsid w:val="00DC4661"/>
    <w:rsid w:val="00DC4FBB"/>
    <w:rsid w:val="00DC5763"/>
    <w:rsid w:val="00DC57A8"/>
    <w:rsid w:val="00DC5AB9"/>
    <w:rsid w:val="00DC6108"/>
    <w:rsid w:val="00DC697D"/>
    <w:rsid w:val="00DC6A0F"/>
    <w:rsid w:val="00DC70FF"/>
    <w:rsid w:val="00DC713D"/>
    <w:rsid w:val="00DC7284"/>
    <w:rsid w:val="00DC76C2"/>
    <w:rsid w:val="00DC7A60"/>
    <w:rsid w:val="00DC7B9A"/>
    <w:rsid w:val="00DD087D"/>
    <w:rsid w:val="00DD0EF7"/>
    <w:rsid w:val="00DD0F1F"/>
    <w:rsid w:val="00DD1190"/>
    <w:rsid w:val="00DD12B5"/>
    <w:rsid w:val="00DD17D6"/>
    <w:rsid w:val="00DD1B98"/>
    <w:rsid w:val="00DD1FF7"/>
    <w:rsid w:val="00DD2069"/>
    <w:rsid w:val="00DD20DA"/>
    <w:rsid w:val="00DD3DE2"/>
    <w:rsid w:val="00DD42BF"/>
    <w:rsid w:val="00DD4D80"/>
    <w:rsid w:val="00DD4D84"/>
    <w:rsid w:val="00DD5325"/>
    <w:rsid w:val="00DD5AF1"/>
    <w:rsid w:val="00DD5F4A"/>
    <w:rsid w:val="00DD64EE"/>
    <w:rsid w:val="00DD6ADA"/>
    <w:rsid w:val="00DD6F52"/>
    <w:rsid w:val="00DD7141"/>
    <w:rsid w:val="00DD76E5"/>
    <w:rsid w:val="00DD771E"/>
    <w:rsid w:val="00DD7977"/>
    <w:rsid w:val="00DD7D53"/>
    <w:rsid w:val="00DD7E53"/>
    <w:rsid w:val="00DE007D"/>
    <w:rsid w:val="00DE02D5"/>
    <w:rsid w:val="00DE0ECB"/>
    <w:rsid w:val="00DE0F95"/>
    <w:rsid w:val="00DE192A"/>
    <w:rsid w:val="00DE1F7E"/>
    <w:rsid w:val="00DE2579"/>
    <w:rsid w:val="00DE2996"/>
    <w:rsid w:val="00DE3086"/>
    <w:rsid w:val="00DE3672"/>
    <w:rsid w:val="00DE3736"/>
    <w:rsid w:val="00DE3A12"/>
    <w:rsid w:val="00DE46F2"/>
    <w:rsid w:val="00DE48BF"/>
    <w:rsid w:val="00DE4D5A"/>
    <w:rsid w:val="00DE4DC7"/>
    <w:rsid w:val="00DE57BA"/>
    <w:rsid w:val="00DE5824"/>
    <w:rsid w:val="00DE59E6"/>
    <w:rsid w:val="00DE5C19"/>
    <w:rsid w:val="00DE5DA0"/>
    <w:rsid w:val="00DE5FF2"/>
    <w:rsid w:val="00DE6DBD"/>
    <w:rsid w:val="00DE751B"/>
    <w:rsid w:val="00DE7D97"/>
    <w:rsid w:val="00DF0468"/>
    <w:rsid w:val="00DF09EF"/>
    <w:rsid w:val="00DF0A62"/>
    <w:rsid w:val="00DF0C7D"/>
    <w:rsid w:val="00DF0CAF"/>
    <w:rsid w:val="00DF1329"/>
    <w:rsid w:val="00DF138F"/>
    <w:rsid w:val="00DF1A33"/>
    <w:rsid w:val="00DF1BA8"/>
    <w:rsid w:val="00DF1EEE"/>
    <w:rsid w:val="00DF200F"/>
    <w:rsid w:val="00DF2362"/>
    <w:rsid w:val="00DF2620"/>
    <w:rsid w:val="00DF27D0"/>
    <w:rsid w:val="00DF2B33"/>
    <w:rsid w:val="00DF2DDD"/>
    <w:rsid w:val="00DF2EDC"/>
    <w:rsid w:val="00DF33D5"/>
    <w:rsid w:val="00DF3ABC"/>
    <w:rsid w:val="00DF4103"/>
    <w:rsid w:val="00DF468F"/>
    <w:rsid w:val="00DF4C1D"/>
    <w:rsid w:val="00DF4C7B"/>
    <w:rsid w:val="00DF5233"/>
    <w:rsid w:val="00DF5500"/>
    <w:rsid w:val="00DF68B7"/>
    <w:rsid w:val="00DF6993"/>
    <w:rsid w:val="00DF6ADD"/>
    <w:rsid w:val="00DF6C15"/>
    <w:rsid w:val="00DF6E2B"/>
    <w:rsid w:val="00DF70D6"/>
    <w:rsid w:val="00DF7118"/>
    <w:rsid w:val="00DF712C"/>
    <w:rsid w:val="00DF72FF"/>
    <w:rsid w:val="00DF7925"/>
    <w:rsid w:val="00DF7F34"/>
    <w:rsid w:val="00E00103"/>
    <w:rsid w:val="00E00795"/>
    <w:rsid w:val="00E008DC"/>
    <w:rsid w:val="00E00AD6"/>
    <w:rsid w:val="00E00BA4"/>
    <w:rsid w:val="00E012CC"/>
    <w:rsid w:val="00E01483"/>
    <w:rsid w:val="00E01992"/>
    <w:rsid w:val="00E01AB6"/>
    <w:rsid w:val="00E01D27"/>
    <w:rsid w:val="00E01E45"/>
    <w:rsid w:val="00E0222C"/>
    <w:rsid w:val="00E027CE"/>
    <w:rsid w:val="00E0294D"/>
    <w:rsid w:val="00E02CC9"/>
    <w:rsid w:val="00E02D63"/>
    <w:rsid w:val="00E02E74"/>
    <w:rsid w:val="00E03031"/>
    <w:rsid w:val="00E03242"/>
    <w:rsid w:val="00E035C5"/>
    <w:rsid w:val="00E0373E"/>
    <w:rsid w:val="00E03BB9"/>
    <w:rsid w:val="00E0499F"/>
    <w:rsid w:val="00E04C47"/>
    <w:rsid w:val="00E04F05"/>
    <w:rsid w:val="00E0517B"/>
    <w:rsid w:val="00E055FF"/>
    <w:rsid w:val="00E0561D"/>
    <w:rsid w:val="00E05696"/>
    <w:rsid w:val="00E05C1C"/>
    <w:rsid w:val="00E06263"/>
    <w:rsid w:val="00E06584"/>
    <w:rsid w:val="00E06BBD"/>
    <w:rsid w:val="00E07019"/>
    <w:rsid w:val="00E07059"/>
    <w:rsid w:val="00E0756B"/>
    <w:rsid w:val="00E07587"/>
    <w:rsid w:val="00E07A91"/>
    <w:rsid w:val="00E07BF0"/>
    <w:rsid w:val="00E1035F"/>
    <w:rsid w:val="00E10B12"/>
    <w:rsid w:val="00E11311"/>
    <w:rsid w:val="00E11A03"/>
    <w:rsid w:val="00E12C7B"/>
    <w:rsid w:val="00E12D33"/>
    <w:rsid w:val="00E12DEB"/>
    <w:rsid w:val="00E12EB2"/>
    <w:rsid w:val="00E13DD5"/>
    <w:rsid w:val="00E1406C"/>
    <w:rsid w:val="00E14943"/>
    <w:rsid w:val="00E14B28"/>
    <w:rsid w:val="00E14E37"/>
    <w:rsid w:val="00E15014"/>
    <w:rsid w:val="00E1532B"/>
    <w:rsid w:val="00E157E1"/>
    <w:rsid w:val="00E1595F"/>
    <w:rsid w:val="00E15C5E"/>
    <w:rsid w:val="00E15F96"/>
    <w:rsid w:val="00E16359"/>
    <w:rsid w:val="00E163B7"/>
    <w:rsid w:val="00E168BB"/>
    <w:rsid w:val="00E16B40"/>
    <w:rsid w:val="00E16DED"/>
    <w:rsid w:val="00E16F2C"/>
    <w:rsid w:val="00E172D2"/>
    <w:rsid w:val="00E175F8"/>
    <w:rsid w:val="00E1787D"/>
    <w:rsid w:val="00E20310"/>
    <w:rsid w:val="00E2036A"/>
    <w:rsid w:val="00E20F34"/>
    <w:rsid w:val="00E2164D"/>
    <w:rsid w:val="00E21F0F"/>
    <w:rsid w:val="00E21FC0"/>
    <w:rsid w:val="00E22364"/>
    <w:rsid w:val="00E22A59"/>
    <w:rsid w:val="00E23600"/>
    <w:rsid w:val="00E236A4"/>
    <w:rsid w:val="00E23D48"/>
    <w:rsid w:val="00E24862"/>
    <w:rsid w:val="00E24C03"/>
    <w:rsid w:val="00E250E5"/>
    <w:rsid w:val="00E252FD"/>
    <w:rsid w:val="00E256A2"/>
    <w:rsid w:val="00E256EF"/>
    <w:rsid w:val="00E25905"/>
    <w:rsid w:val="00E25B1F"/>
    <w:rsid w:val="00E25E60"/>
    <w:rsid w:val="00E26448"/>
    <w:rsid w:val="00E26C7B"/>
    <w:rsid w:val="00E26D07"/>
    <w:rsid w:val="00E2739B"/>
    <w:rsid w:val="00E27906"/>
    <w:rsid w:val="00E27F01"/>
    <w:rsid w:val="00E27F95"/>
    <w:rsid w:val="00E27FD4"/>
    <w:rsid w:val="00E30012"/>
    <w:rsid w:val="00E30799"/>
    <w:rsid w:val="00E30A21"/>
    <w:rsid w:val="00E313F0"/>
    <w:rsid w:val="00E3146C"/>
    <w:rsid w:val="00E314A4"/>
    <w:rsid w:val="00E323BA"/>
    <w:rsid w:val="00E323E4"/>
    <w:rsid w:val="00E32638"/>
    <w:rsid w:val="00E326C3"/>
    <w:rsid w:val="00E3271C"/>
    <w:rsid w:val="00E32B19"/>
    <w:rsid w:val="00E32F06"/>
    <w:rsid w:val="00E32F12"/>
    <w:rsid w:val="00E3331C"/>
    <w:rsid w:val="00E33510"/>
    <w:rsid w:val="00E3356C"/>
    <w:rsid w:val="00E33896"/>
    <w:rsid w:val="00E33AEE"/>
    <w:rsid w:val="00E33E72"/>
    <w:rsid w:val="00E3449F"/>
    <w:rsid w:val="00E34B86"/>
    <w:rsid w:val="00E34F9B"/>
    <w:rsid w:val="00E35196"/>
    <w:rsid w:val="00E35576"/>
    <w:rsid w:val="00E355BA"/>
    <w:rsid w:val="00E355D6"/>
    <w:rsid w:val="00E35612"/>
    <w:rsid w:val="00E35F05"/>
    <w:rsid w:val="00E36196"/>
    <w:rsid w:val="00E3694D"/>
    <w:rsid w:val="00E36C98"/>
    <w:rsid w:val="00E36E59"/>
    <w:rsid w:val="00E36F57"/>
    <w:rsid w:val="00E36FC8"/>
    <w:rsid w:val="00E371A7"/>
    <w:rsid w:val="00E373AF"/>
    <w:rsid w:val="00E37F9E"/>
    <w:rsid w:val="00E4017A"/>
    <w:rsid w:val="00E40BBE"/>
    <w:rsid w:val="00E415AA"/>
    <w:rsid w:val="00E41B39"/>
    <w:rsid w:val="00E41D83"/>
    <w:rsid w:val="00E41FF7"/>
    <w:rsid w:val="00E434B0"/>
    <w:rsid w:val="00E443B2"/>
    <w:rsid w:val="00E4452B"/>
    <w:rsid w:val="00E4495B"/>
    <w:rsid w:val="00E44F5A"/>
    <w:rsid w:val="00E45774"/>
    <w:rsid w:val="00E45846"/>
    <w:rsid w:val="00E45CF6"/>
    <w:rsid w:val="00E45F05"/>
    <w:rsid w:val="00E46426"/>
    <w:rsid w:val="00E46530"/>
    <w:rsid w:val="00E46AED"/>
    <w:rsid w:val="00E4774D"/>
    <w:rsid w:val="00E4785E"/>
    <w:rsid w:val="00E47D13"/>
    <w:rsid w:val="00E47EB2"/>
    <w:rsid w:val="00E47ED4"/>
    <w:rsid w:val="00E50149"/>
    <w:rsid w:val="00E5071A"/>
    <w:rsid w:val="00E50BFB"/>
    <w:rsid w:val="00E50E8D"/>
    <w:rsid w:val="00E5101E"/>
    <w:rsid w:val="00E51049"/>
    <w:rsid w:val="00E51230"/>
    <w:rsid w:val="00E51389"/>
    <w:rsid w:val="00E51455"/>
    <w:rsid w:val="00E517F2"/>
    <w:rsid w:val="00E527FC"/>
    <w:rsid w:val="00E52D80"/>
    <w:rsid w:val="00E53185"/>
    <w:rsid w:val="00E534FC"/>
    <w:rsid w:val="00E53B50"/>
    <w:rsid w:val="00E53C44"/>
    <w:rsid w:val="00E54456"/>
    <w:rsid w:val="00E544A6"/>
    <w:rsid w:val="00E54578"/>
    <w:rsid w:val="00E54680"/>
    <w:rsid w:val="00E546C4"/>
    <w:rsid w:val="00E54762"/>
    <w:rsid w:val="00E54A76"/>
    <w:rsid w:val="00E54F43"/>
    <w:rsid w:val="00E550E9"/>
    <w:rsid w:val="00E554BF"/>
    <w:rsid w:val="00E5585C"/>
    <w:rsid w:val="00E55E31"/>
    <w:rsid w:val="00E55F73"/>
    <w:rsid w:val="00E560CF"/>
    <w:rsid w:val="00E561E2"/>
    <w:rsid w:val="00E565F1"/>
    <w:rsid w:val="00E56969"/>
    <w:rsid w:val="00E56CDF"/>
    <w:rsid w:val="00E56E8A"/>
    <w:rsid w:val="00E57EEA"/>
    <w:rsid w:val="00E601DB"/>
    <w:rsid w:val="00E60D6C"/>
    <w:rsid w:val="00E60DA1"/>
    <w:rsid w:val="00E60E58"/>
    <w:rsid w:val="00E60F8B"/>
    <w:rsid w:val="00E61359"/>
    <w:rsid w:val="00E6218C"/>
    <w:rsid w:val="00E62423"/>
    <w:rsid w:val="00E6276F"/>
    <w:rsid w:val="00E629E8"/>
    <w:rsid w:val="00E62E0A"/>
    <w:rsid w:val="00E63247"/>
    <w:rsid w:val="00E63536"/>
    <w:rsid w:val="00E63897"/>
    <w:rsid w:val="00E6425E"/>
    <w:rsid w:val="00E6428F"/>
    <w:rsid w:val="00E6474B"/>
    <w:rsid w:val="00E64972"/>
    <w:rsid w:val="00E64D53"/>
    <w:rsid w:val="00E65375"/>
    <w:rsid w:val="00E65569"/>
    <w:rsid w:val="00E65978"/>
    <w:rsid w:val="00E65BCC"/>
    <w:rsid w:val="00E66404"/>
    <w:rsid w:val="00E6677B"/>
    <w:rsid w:val="00E67077"/>
    <w:rsid w:val="00E67714"/>
    <w:rsid w:val="00E67816"/>
    <w:rsid w:val="00E678BD"/>
    <w:rsid w:val="00E70239"/>
    <w:rsid w:val="00E704BF"/>
    <w:rsid w:val="00E712A6"/>
    <w:rsid w:val="00E7185F"/>
    <w:rsid w:val="00E71F44"/>
    <w:rsid w:val="00E720D2"/>
    <w:rsid w:val="00E723DA"/>
    <w:rsid w:val="00E7255E"/>
    <w:rsid w:val="00E72C5F"/>
    <w:rsid w:val="00E7313C"/>
    <w:rsid w:val="00E7376E"/>
    <w:rsid w:val="00E73AC3"/>
    <w:rsid w:val="00E73C8B"/>
    <w:rsid w:val="00E740A3"/>
    <w:rsid w:val="00E740F2"/>
    <w:rsid w:val="00E74352"/>
    <w:rsid w:val="00E74936"/>
    <w:rsid w:val="00E749BA"/>
    <w:rsid w:val="00E75058"/>
    <w:rsid w:val="00E75110"/>
    <w:rsid w:val="00E753B9"/>
    <w:rsid w:val="00E755F8"/>
    <w:rsid w:val="00E75AB1"/>
    <w:rsid w:val="00E75E0E"/>
    <w:rsid w:val="00E763FD"/>
    <w:rsid w:val="00E7682C"/>
    <w:rsid w:val="00E76BCE"/>
    <w:rsid w:val="00E770F7"/>
    <w:rsid w:val="00E775BA"/>
    <w:rsid w:val="00E7774D"/>
    <w:rsid w:val="00E7796F"/>
    <w:rsid w:val="00E77A08"/>
    <w:rsid w:val="00E8022F"/>
    <w:rsid w:val="00E8071A"/>
    <w:rsid w:val="00E808A5"/>
    <w:rsid w:val="00E810C3"/>
    <w:rsid w:val="00E81107"/>
    <w:rsid w:val="00E817FE"/>
    <w:rsid w:val="00E8185A"/>
    <w:rsid w:val="00E818EC"/>
    <w:rsid w:val="00E81A77"/>
    <w:rsid w:val="00E81F9D"/>
    <w:rsid w:val="00E82548"/>
    <w:rsid w:val="00E82645"/>
    <w:rsid w:val="00E82B0E"/>
    <w:rsid w:val="00E82B68"/>
    <w:rsid w:val="00E82EF8"/>
    <w:rsid w:val="00E835B4"/>
    <w:rsid w:val="00E837A4"/>
    <w:rsid w:val="00E83921"/>
    <w:rsid w:val="00E839DA"/>
    <w:rsid w:val="00E83B06"/>
    <w:rsid w:val="00E83ED5"/>
    <w:rsid w:val="00E840B5"/>
    <w:rsid w:val="00E841D3"/>
    <w:rsid w:val="00E8431F"/>
    <w:rsid w:val="00E84622"/>
    <w:rsid w:val="00E84FE9"/>
    <w:rsid w:val="00E85092"/>
    <w:rsid w:val="00E853F3"/>
    <w:rsid w:val="00E854A0"/>
    <w:rsid w:val="00E85E74"/>
    <w:rsid w:val="00E86204"/>
    <w:rsid w:val="00E86412"/>
    <w:rsid w:val="00E86525"/>
    <w:rsid w:val="00E867B2"/>
    <w:rsid w:val="00E86A70"/>
    <w:rsid w:val="00E86E99"/>
    <w:rsid w:val="00E86F24"/>
    <w:rsid w:val="00E8716F"/>
    <w:rsid w:val="00E871C0"/>
    <w:rsid w:val="00E87A71"/>
    <w:rsid w:val="00E87C2E"/>
    <w:rsid w:val="00E87E6D"/>
    <w:rsid w:val="00E90A41"/>
    <w:rsid w:val="00E918F3"/>
    <w:rsid w:val="00E91C77"/>
    <w:rsid w:val="00E91E0C"/>
    <w:rsid w:val="00E92243"/>
    <w:rsid w:val="00E9226E"/>
    <w:rsid w:val="00E93AF7"/>
    <w:rsid w:val="00E94137"/>
    <w:rsid w:val="00E9440E"/>
    <w:rsid w:val="00E9443C"/>
    <w:rsid w:val="00E94ECE"/>
    <w:rsid w:val="00E95171"/>
    <w:rsid w:val="00E95333"/>
    <w:rsid w:val="00E95972"/>
    <w:rsid w:val="00E95F22"/>
    <w:rsid w:val="00E95FA0"/>
    <w:rsid w:val="00E95FD8"/>
    <w:rsid w:val="00E963D9"/>
    <w:rsid w:val="00E96709"/>
    <w:rsid w:val="00E9682B"/>
    <w:rsid w:val="00E96DB3"/>
    <w:rsid w:val="00E97303"/>
    <w:rsid w:val="00E97BE3"/>
    <w:rsid w:val="00E97CF0"/>
    <w:rsid w:val="00EA0083"/>
    <w:rsid w:val="00EA011C"/>
    <w:rsid w:val="00EA0185"/>
    <w:rsid w:val="00EA03FC"/>
    <w:rsid w:val="00EA0438"/>
    <w:rsid w:val="00EA09AA"/>
    <w:rsid w:val="00EA1354"/>
    <w:rsid w:val="00EA1B16"/>
    <w:rsid w:val="00EA1BFD"/>
    <w:rsid w:val="00EA1FE4"/>
    <w:rsid w:val="00EA2267"/>
    <w:rsid w:val="00EA2402"/>
    <w:rsid w:val="00EA274B"/>
    <w:rsid w:val="00EA2820"/>
    <w:rsid w:val="00EA2BF6"/>
    <w:rsid w:val="00EA2F04"/>
    <w:rsid w:val="00EA34DF"/>
    <w:rsid w:val="00EA37C3"/>
    <w:rsid w:val="00EA3A7D"/>
    <w:rsid w:val="00EA4808"/>
    <w:rsid w:val="00EA577A"/>
    <w:rsid w:val="00EA5C34"/>
    <w:rsid w:val="00EA5C86"/>
    <w:rsid w:val="00EA5E58"/>
    <w:rsid w:val="00EA6038"/>
    <w:rsid w:val="00EA6273"/>
    <w:rsid w:val="00EA6825"/>
    <w:rsid w:val="00EA6BC1"/>
    <w:rsid w:val="00EA6E7E"/>
    <w:rsid w:val="00EA6FC2"/>
    <w:rsid w:val="00EA728E"/>
    <w:rsid w:val="00EA7F08"/>
    <w:rsid w:val="00EB0301"/>
    <w:rsid w:val="00EB065E"/>
    <w:rsid w:val="00EB0C2C"/>
    <w:rsid w:val="00EB105F"/>
    <w:rsid w:val="00EB107E"/>
    <w:rsid w:val="00EB119D"/>
    <w:rsid w:val="00EB1C72"/>
    <w:rsid w:val="00EB1DB9"/>
    <w:rsid w:val="00EB1DC1"/>
    <w:rsid w:val="00EB1F4D"/>
    <w:rsid w:val="00EB26AD"/>
    <w:rsid w:val="00EB27F4"/>
    <w:rsid w:val="00EB2CF5"/>
    <w:rsid w:val="00EB33E1"/>
    <w:rsid w:val="00EB3718"/>
    <w:rsid w:val="00EB3F5A"/>
    <w:rsid w:val="00EB4527"/>
    <w:rsid w:val="00EB481F"/>
    <w:rsid w:val="00EB484B"/>
    <w:rsid w:val="00EB48B3"/>
    <w:rsid w:val="00EB4973"/>
    <w:rsid w:val="00EB4DDD"/>
    <w:rsid w:val="00EB54EB"/>
    <w:rsid w:val="00EB5609"/>
    <w:rsid w:val="00EB5F19"/>
    <w:rsid w:val="00EB6101"/>
    <w:rsid w:val="00EB6185"/>
    <w:rsid w:val="00EB642D"/>
    <w:rsid w:val="00EB66C4"/>
    <w:rsid w:val="00EB6790"/>
    <w:rsid w:val="00EB6799"/>
    <w:rsid w:val="00EB6E7C"/>
    <w:rsid w:val="00EB6EED"/>
    <w:rsid w:val="00EB701B"/>
    <w:rsid w:val="00EB739F"/>
    <w:rsid w:val="00EB79C9"/>
    <w:rsid w:val="00EB7BAC"/>
    <w:rsid w:val="00EB7DF3"/>
    <w:rsid w:val="00EB7F4F"/>
    <w:rsid w:val="00EC0915"/>
    <w:rsid w:val="00EC0E04"/>
    <w:rsid w:val="00EC0E65"/>
    <w:rsid w:val="00EC150F"/>
    <w:rsid w:val="00EC2252"/>
    <w:rsid w:val="00EC24C2"/>
    <w:rsid w:val="00EC2587"/>
    <w:rsid w:val="00EC2953"/>
    <w:rsid w:val="00EC2977"/>
    <w:rsid w:val="00EC2D84"/>
    <w:rsid w:val="00EC3142"/>
    <w:rsid w:val="00EC396B"/>
    <w:rsid w:val="00EC3AF8"/>
    <w:rsid w:val="00EC3B95"/>
    <w:rsid w:val="00EC47B2"/>
    <w:rsid w:val="00EC4950"/>
    <w:rsid w:val="00EC4F12"/>
    <w:rsid w:val="00EC58C4"/>
    <w:rsid w:val="00EC5917"/>
    <w:rsid w:val="00EC599C"/>
    <w:rsid w:val="00EC5E86"/>
    <w:rsid w:val="00EC5FF0"/>
    <w:rsid w:val="00EC6931"/>
    <w:rsid w:val="00EC7109"/>
    <w:rsid w:val="00EC7318"/>
    <w:rsid w:val="00EC73A6"/>
    <w:rsid w:val="00EC740F"/>
    <w:rsid w:val="00EC7632"/>
    <w:rsid w:val="00EC778A"/>
    <w:rsid w:val="00EC78AE"/>
    <w:rsid w:val="00EC7BD5"/>
    <w:rsid w:val="00EC7C2D"/>
    <w:rsid w:val="00EC7E0B"/>
    <w:rsid w:val="00ED03E9"/>
    <w:rsid w:val="00ED0A28"/>
    <w:rsid w:val="00ED1AE7"/>
    <w:rsid w:val="00ED1B31"/>
    <w:rsid w:val="00ED1B83"/>
    <w:rsid w:val="00ED218E"/>
    <w:rsid w:val="00ED230A"/>
    <w:rsid w:val="00ED2542"/>
    <w:rsid w:val="00ED261F"/>
    <w:rsid w:val="00ED276A"/>
    <w:rsid w:val="00ED2959"/>
    <w:rsid w:val="00ED3679"/>
    <w:rsid w:val="00ED36F2"/>
    <w:rsid w:val="00ED3C55"/>
    <w:rsid w:val="00ED4892"/>
    <w:rsid w:val="00ED4912"/>
    <w:rsid w:val="00ED4AC6"/>
    <w:rsid w:val="00ED588A"/>
    <w:rsid w:val="00ED5E94"/>
    <w:rsid w:val="00ED5F65"/>
    <w:rsid w:val="00ED6085"/>
    <w:rsid w:val="00ED64E9"/>
    <w:rsid w:val="00ED66E9"/>
    <w:rsid w:val="00ED6AEF"/>
    <w:rsid w:val="00ED6D02"/>
    <w:rsid w:val="00ED6DAF"/>
    <w:rsid w:val="00ED7C1A"/>
    <w:rsid w:val="00ED7C56"/>
    <w:rsid w:val="00ED7F8A"/>
    <w:rsid w:val="00EE00C1"/>
    <w:rsid w:val="00EE0202"/>
    <w:rsid w:val="00EE03A8"/>
    <w:rsid w:val="00EE062E"/>
    <w:rsid w:val="00EE073F"/>
    <w:rsid w:val="00EE0B5E"/>
    <w:rsid w:val="00EE0C1D"/>
    <w:rsid w:val="00EE0D3C"/>
    <w:rsid w:val="00EE0E19"/>
    <w:rsid w:val="00EE10D6"/>
    <w:rsid w:val="00EE1237"/>
    <w:rsid w:val="00EE2159"/>
    <w:rsid w:val="00EE2176"/>
    <w:rsid w:val="00EE21A9"/>
    <w:rsid w:val="00EE2258"/>
    <w:rsid w:val="00EE247B"/>
    <w:rsid w:val="00EE2634"/>
    <w:rsid w:val="00EE2716"/>
    <w:rsid w:val="00EE2D00"/>
    <w:rsid w:val="00EE30F5"/>
    <w:rsid w:val="00EE3636"/>
    <w:rsid w:val="00EE36B3"/>
    <w:rsid w:val="00EE3845"/>
    <w:rsid w:val="00EE389E"/>
    <w:rsid w:val="00EE3BD6"/>
    <w:rsid w:val="00EE401B"/>
    <w:rsid w:val="00EE41AD"/>
    <w:rsid w:val="00EE45B4"/>
    <w:rsid w:val="00EE4868"/>
    <w:rsid w:val="00EE4B2D"/>
    <w:rsid w:val="00EE4D37"/>
    <w:rsid w:val="00EE4DC3"/>
    <w:rsid w:val="00EE51B8"/>
    <w:rsid w:val="00EE53C8"/>
    <w:rsid w:val="00EE5A6C"/>
    <w:rsid w:val="00EE5FA9"/>
    <w:rsid w:val="00EE626E"/>
    <w:rsid w:val="00EE6AE4"/>
    <w:rsid w:val="00EE6CCA"/>
    <w:rsid w:val="00EE6EF4"/>
    <w:rsid w:val="00EE70DC"/>
    <w:rsid w:val="00EE7269"/>
    <w:rsid w:val="00EE72FD"/>
    <w:rsid w:val="00EE7307"/>
    <w:rsid w:val="00EE7465"/>
    <w:rsid w:val="00EE79EC"/>
    <w:rsid w:val="00EE7ACC"/>
    <w:rsid w:val="00EF06AE"/>
    <w:rsid w:val="00EF133D"/>
    <w:rsid w:val="00EF14D3"/>
    <w:rsid w:val="00EF1798"/>
    <w:rsid w:val="00EF1A65"/>
    <w:rsid w:val="00EF26B1"/>
    <w:rsid w:val="00EF2B94"/>
    <w:rsid w:val="00EF32B1"/>
    <w:rsid w:val="00EF3AC7"/>
    <w:rsid w:val="00EF3B91"/>
    <w:rsid w:val="00EF3D0F"/>
    <w:rsid w:val="00EF40DB"/>
    <w:rsid w:val="00EF47F5"/>
    <w:rsid w:val="00EF4A9D"/>
    <w:rsid w:val="00EF4C5F"/>
    <w:rsid w:val="00EF6493"/>
    <w:rsid w:val="00EF673D"/>
    <w:rsid w:val="00EF68A0"/>
    <w:rsid w:val="00EF695F"/>
    <w:rsid w:val="00EF6BC0"/>
    <w:rsid w:val="00EF6D9D"/>
    <w:rsid w:val="00EF7183"/>
    <w:rsid w:val="00EF77B9"/>
    <w:rsid w:val="00EF7CBA"/>
    <w:rsid w:val="00EF7D40"/>
    <w:rsid w:val="00F0031E"/>
    <w:rsid w:val="00F00873"/>
    <w:rsid w:val="00F01C81"/>
    <w:rsid w:val="00F01C84"/>
    <w:rsid w:val="00F01E61"/>
    <w:rsid w:val="00F02260"/>
    <w:rsid w:val="00F02F70"/>
    <w:rsid w:val="00F03673"/>
    <w:rsid w:val="00F037C1"/>
    <w:rsid w:val="00F038B0"/>
    <w:rsid w:val="00F03D32"/>
    <w:rsid w:val="00F03F5E"/>
    <w:rsid w:val="00F04746"/>
    <w:rsid w:val="00F04A7D"/>
    <w:rsid w:val="00F04E3B"/>
    <w:rsid w:val="00F057D0"/>
    <w:rsid w:val="00F05B1B"/>
    <w:rsid w:val="00F05C60"/>
    <w:rsid w:val="00F05DCF"/>
    <w:rsid w:val="00F06087"/>
    <w:rsid w:val="00F06167"/>
    <w:rsid w:val="00F071F3"/>
    <w:rsid w:val="00F07605"/>
    <w:rsid w:val="00F077DA"/>
    <w:rsid w:val="00F07E1E"/>
    <w:rsid w:val="00F1083C"/>
    <w:rsid w:val="00F10965"/>
    <w:rsid w:val="00F1097D"/>
    <w:rsid w:val="00F10B11"/>
    <w:rsid w:val="00F110A3"/>
    <w:rsid w:val="00F11576"/>
    <w:rsid w:val="00F11604"/>
    <w:rsid w:val="00F118FE"/>
    <w:rsid w:val="00F1193B"/>
    <w:rsid w:val="00F12197"/>
    <w:rsid w:val="00F12966"/>
    <w:rsid w:val="00F12A58"/>
    <w:rsid w:val="00F12D7F"/>
    <w:rsid w:val="00F1395D"/>
    <w:rsid w:val="00F13A54"/>
    <w:rsid w:val="00F13F1F"/>
    <w:rsid w:val="00F1433D"/>
    <w:rsid w:val="00F1470F"/>
    <w:rsid w:val="00F14807"/>
    <w:rsid w:val="00F148E6"/>
    <w:rsid w:val="00F1494E"/>
    <w:rsid w:val="00F14E0A"/>
    <w:rsid w:val="00F15372"/>
    <w:rsid w:val="00F155EA"/>
    <w:rsid w:val="00F15C7E"/>
    <w:rsid w:val="00F15FB9"/>
    <w:rsid w:val="00F1620C"/>
    <w:rsid w:val="00F16415"/>
    <w:rsid w:val="00F16A48"/>
    <w:rsid w:val="00F16D69"/>
    <w:rsid w:val="00F16ED3"/>
    <w:rsid w:val="00F1702E"/>
    <w:rsid w:val="00F17346"/>
    <w:rsid w:val="00F174B7"/>
    <w:rsid w:val="00F174E5"/>
    <w:rsid w:val="00F178B9"/>
    <w:rsid w:val="00F178F6"/>
    <w:rsid w:val="00F17A1E"/>
    <w:rsid w:val="00F17A20"/>
    <w:rsid w:val="00F17C4F"/>
    <w:rsid w:val="00F17E5E"/>
    <w:rsid w:val="00F203F9"/>
    <w:rsid w:val="00F20787"/>
    <w:rsid w:val="00F20809"/>
    <w:rsid w:val="00F2182F"/>
    <w:rsid w:val="00F2197A"/>
    <w:rsid w:val="00F219D6"/>
    <w:rsid w:val="00F21CB7"/>
    <w:rsid w:val="00F21D14"/>
    <w:rsid w:val="00F21D65"/>
    <w:rsid w:val="00F22601"/>
    <w:rsid w:val="00F22B2E"/>
    <w:rsid w:val="00F22DAD"/>
    <w:rsid w:val="00F22EF2"/>
    <w:rsid w:val="00F22F99"/>
    <w:rsid w:val="00F237CD"/>
    <w:rsid w:val="00F23D1D"/>
    <w:rsid w:val="00F240EC"/>
    <w:rsid w:val="00F24267"/>
    <w:rsid w:val="00F24C40"/>
    <w:rsid w:val="00F25185"/>
    <w:rsid w:val="00F2529F"/>
    <w:rsid w:val="00F25C79"/>
    <w:rsid w:val="00F25EAE"/>
    <w:rsid w:val="00F25F2D"/>
    <w:rsid w:val="00F26B8D"/>
    <w:rsid w:val="00F27007"/>
    <w:rsid w:val="00F27B53"/>
    <w:rsid w:val="00F27CF5"/>
    <w:rsid w:val="00F3040B"/>
    <w:rsid w:val="00F309DE"/>
    <w:rsid w:val="00F3126C"/>
    <w:rsid w:val="00F314A8"/>
    <w:rsid w:val="00F31BE3"/>
    <w:rsid w:val="00F3223E"/>
    <w:rsid w:val="00F322CB"/>
    <w:rsid w:val="00F3275E"/>
    <w:rsid w:val="00F32C20"/>
    <w:rsid w:val="00F32D1D"/>
    <w:rsid w:val="00F33527"/>
    <w:rsid w:val="00F336C7"/>
    <w:rsid w:val="00F33B7D"/>
    <w:rsid w:val="00F33EB5"/>
    <w:rsid w:val="00F33FDC"/>
    <w:rsid w:val="00F34AAB"/>
    <w:rsid w:val="00F34E56"/>
    <w:rsid w:val="00F35308"/>
    <w:rsid w:val="00F355B4"/>
    <w:rsid w:val="00F35789"/>
    <w:rsid w:val="00F35955"/>
    <w:rsid w:val="00F35D25"/>
    <w:rsid w:val="00F35F3E"/>
    <w:rsid w:val="00F36270"/>
    <w:rsid w:val="00F36A4B"/>
    <w:rsid w:val="00F37117"/>
    <w:rsid w:val="00F3730C"/>
    <w:rsid w:val="00F373FE"/>
    <w:rsid w:val="00F3764F"/>
    <w:rsid w:val="00F37CFF"/>
    <w:rsid w:val="00F401B7"/>
    <w:rsid w:val="00F4035F"/>
    <w:rsid w:val="00F4067C"/>
    <w:rsid w:val="00F40AF0"/>
    <w:rsid w:val="00F40F72"/>
    <w:rsid w:val="00F4103B"/>
    <w:rsid w:val="00F410D5"/>
    <w:rsid w:val="00F41B30"/>
    <w:rsid w:val="00F41D8E"/>
    <w:rsid w:val="00F41F10"/>
    <w:rsid w:val="00F41F57"/>
    <w:rsid w:val="00F41FF2"/>
    <w:rsid w:val="00F4204A"/>
    <w:rsid w:val="00F42156"/>
    <w:rsid w:val="00F4249C"/>
    <w:rsid w:val="00F426E4"/>
    <w:rsid w:val="00F42DBB"/>
    <w:rsid w:val="00F42ECF"/>
    <w:rsid w:val="00F43A50"/>
    <w:rsid w:val="00F43BC0"/>
    <w:rsid w:val="00F442A8"/>
    <w:rsid w:val="00F45601"/>
    <w:rsid w:val="00F4562B"/>
    <w:rsid w:val="00F463F4"/>
    <w:rsid w:val="00F47076"/>
    <w:rsid w:val="00F47648"/>
    <w:rsid w:val="00F47910"/>
    <w:rsid w:val="00F47E16"/>
    <w:rsid w:val="00F50666"/>
    <w:rsid w:val="00F50ACC"/>
    <w:rsid w:val="00F50C0E"/>
    <w:rsid w:val="00F50CE8"/>
    <w:rsid w:val="00F516D9"/>
    <w:rsid w:val="00F51C7E"/>
    <w:rsid w:val="00F520B3"/>
    <w:rsid w:val="00F5240B"/>
    <w:rsid w:val="00F5240D"/>
    <w:rsid w:val="00F5272D"/>
    <w:rsid w:val="00F52B9F"/>
    <w:rsid w:val="00F53BFE"/>
    <w:rsid w:val="00F53DA4"/>
    <w:rsid w:val="00F5408A"/>
    <w:rsid w:val="00F5563C"/>
    <w:rsid w:val="00F55D06"/>
    <w:rsid w:val="00F56470"/>
    <w:rsid w:val="00F5649C"/>
    <w:rsid w:val="00F567A4"/>
    <w:rsid w:val="00F56895"/>
    <w:rsid w:val="00F56959"/>
    <w:rsid w:val="00F56D43"/>
    <w:rsid w:val="00F56F8E"/>
    <w:rsid w:val="00F574D3"/>
    <w:rsid w:val="00F57515"/>
    <w:rsid w:val="00F57A9D"/>
    <w:rsid w:val="00F57B49"/>
    <w:rsid w:val="00F57B91"/>
    <w:rsid w:val="00F57D3A"/>
    <w:rsid w:val="00F60435"/>
    <w:rsid w:val="00F6050B"/>
    <w:rsid w:val="00F609A8"/>
    <w:rsid w:val="00F60F1C"/>
    <w:rsid w:val="00F6117B"/>
    <w:rsid w:val="00F61585"/>
    <w:rsid w:val="00F61BCC"/>
    <w:rsid w:val="00F61EE9"/>
    <w:rsid w:val="00F6211A"/>
    <w:rsid w:val="00F623AF"/>
    <w:rsid w:val="00F62C05"/>
    <w:rsid w:val="00F63004"/>
    <w:rsid w:val="00F63804"/>
    <w:rsid w:val="00F63852"/>
    <w:rsid w:val="00F63BEA"/>
    <w:rsid w:val="00F63D02"/>
    <w:rsid w:val="00F63E94"/>
    <w:rsid w:val="00F65325"/>
    <w:rsid w:val="00F655E6"/>
    <w:rsid w:val="00F65DE0"/>
    <w:rsid w:val="00F65FB4"/>
    <w:rsid w:val="00F6654C"/>
    <w:rsid w:val="00F668B7"/>
    <w:rsid w:val="00F66A91"/>
    <w:rsid w:val="00F66C03"/>
    <w:rsid w:val="00F66DD1"/>
    <w:rsid w:val="00F700C8"/>
    <w:rsid w:val="00F70278"/>
    <w:rsid w:val="00F70388"/>
    <w:rsid w:val="00F70C60"/>
    <w:rsid w:val="00F70C7A"/>
    <w:rsid w:val="00F711F2"/>
    <w:rsid w:val="00F7155A"/>
    <w:rsid w:val="00F71A56"/>
    <w:rsid w:val="00F71E0A"/>
    <w:rsid w:val="00F7208F"/>
    <w:rsid w:val="00F72237"/>
    <w:rsid w:val="00F72809"/>
    <w:rsid w:val="00F72E24"/>
    <w:rsid w:val="00F7360A"/>
    <w:rsid w:val="00F73ECA"/>
    <w:rsid w:val="00F740B4"/>
    <w:rsid w:val="00F7427C"/>
    <w:rsid w:val="00F7492D"/>
    <w:rsid w:val="00F7526E"/>
    <w:rsid w:val="00F75678"/>
    <w:rsid w:val="00F75861"/>
    <w:rsid w:val="00F75A44"/>
    <w:rsid w:val="00F75DEA"/>
    <w:rsid w:val="00F7615A"/>
    <w:rsid w:val="00F761FE"/>
    <w:rsid w:val="00F7664E"/>
    <w:rsid w:val="00F76696"/>
    <w:rsid w:val="00F766B4"/>
    <w:rsid w:val="00F76792"/>
    <w:rsid w:val="00F76925"/>
    <w:rsid w:val="00F76AAA"/>
    <w:rsid w:val="00F7709B"/>
    <w:rsid w:val="00F77D1A"/>
    <w:rsid w:val="00F80012"/>
    <w:rsid w:val="00F80B78"/>
    <w:rsid w:val="00F80CC4"/>
    <w:rsid w:val="00F80D61"/>
    <w:rsid w:val="00F81139"/>
    <w:rsid w:val="00F8168B"/>
    <w:rsid w:val="00F816D7"/>
    <w:rsid w:val="00F818CF"/>
    <w:rsid w:val="00F81B24"/>
    <w:rsid w:val="00F81D63"/>
    <w:rsid w:val="00F81ED6"/>
    <w:rsid w:val="00F8200C"/>
    <w:rsid w:val="00F8235E"/>
    <w:rsid w:val="00F82537"/>
    <w:rsid w:val="00F825E7"/>
    <w:rsid w:val="00F82788"/>
    <w:rsid w:val="00F82791"/>
    <w:rsid w:val="00F827F1"/>
    <w:rsid w:val="00F82DC0"/>
    <w:rsid w:val="00F82DDE"/>
    <w:rsid w:val="00F830B6"/>
    <w:rsid w:val="00F832EB"/>
    <w:rsid w:val="00F83703"/>
    <w:rsid w:val="00F8444C"/>
    <w:rsid w:val="00F84489"/>
    <w:rsid w:val="00F8539C"/>
    <w:rsid w:val="00F853F5"/>
    <w:rsid w:val="00F8541E"/>
    <w:rsid w:val="00F854A8"/>
    <w:rsid w:val="00F85C4C"/>
    <w:rsid w:val="00F85D94"/>
    <w:rsid w:val="00F8612E"/>
    <w:rsid w:val="00F864DD"/>
    <w:rsid w:val="00F873F0"/>
    <w:rsid w:val="00F87432"/>
    <w:rsid w:val="00F874BC"/>
    <w:rsid w:val="00F87613"/>
    <w:rsid w:val="00F87FC9"/>
    <w:rsid w:val="00F90258"/>
    <w:rsid w:val="00F90DEB"/>
    <w:rsid w:val="00F91024"/>
    <w:rsid w:val="00F9134F"/>
    <w:rsid w:val="00F9160D"/>
    <w:rsid w:val="00F91EE2"/>
    <w:rsid w:val="00F9224B"/>
    <w:rsid w:val="00F92A56"/>
    <w:rsid w:val="00F931A8"/>
    <w:rsid w:val="00F931C1"/>
    <w:rsid w:val="00F931C9"/>
    <w:rsid w:val="00F93373"/>
    <w:rsid w:val="00F93449"/>
    <w:rsid w:val="00F93865"/>
    <w:rsid w:val="00F93886"/>
    <w:rsid w:val="00F93B85"/>
    <w:rsid w:val="00F93F93"/>
    <w:rsid w:val="00F947A3"/>
    <w:rsid w:val="00F948C3"/>
    <w:rsid w:val="00F94A91"/>
    <w:rsid w:val="00F94E6D"/>
    <w:rsid w:val="00F9593A"/>
    <w:rsid w:val="00F95B3E"/>
    <w:rsid w:val="00F9631D"/>
    <w:rsid w:val="00F9682D"/>
    <w:rsid w:val="00F96900"/>
    <w:rsid w:val="00F96EBD"/>
    <w:rsid w:val="00F9783C"/>
    <w:rsid w:val="00F97A38"/>
    <w:rsid w:val="00F97A7F"/>
    <w:rsid w:val="00F97EEF"/>
    <w:rsid w:val="00F97F2A"/>
    <w:rsid w:val="00F97F63"/>
    <w:rsid w:val="00FA066A"/>
    <w:rsid w:val="00FA06F4"/>
    <w:rsid w:val="00FA093A"/>
    <w:rsid w:val="00FA1073"/>
    <w:rsid w:val="00FA16BF"/>
    <w:rsid w:val="00FA1775"/>
    <w:rsid w:val="00FA1A9E"/>
    <w:rsid w:val="00FA1C49"/>
    <w:rsid w:val="00FA1D26"/>
    <w:rsid w:val="00FA1EA8"/>
    <w:rsid w:val="00FA22E0"/>
    <w:rsid w:val="00FA2B5A"/>
    <w:rsid w:val="00FA3505"/>
    <w:rsid w:val="00FA499D"/>
    <w:rsid w:val="00FA4B5A"/>
    <w:rsid w:val="00FA50DB"/>
    <w:rsid w:val="00FA55C5"/>
    <w:rsid w:val="00FA5E05"/>
    <w:rsid w:val="00FA5E6E"/>
    <w:rsid w:val="00FA5FC2"/>
    <w:rsid w:val="00FA6041"/>
    <w:rsid w:val="00FA6425"/>
    <w:rsid w:val="00FA6DBB"/>
    <w:rsid w:val="00FA6E75"/>
    <w:rsid w:val="00FA7603"/>
    <w:rsid w:val="00FA767A"/>
    <w:rsid w:val="00FA76A6"/>
    <w:rsid w:val="00FA7E16"/>
    <w:rsid w:val="00FB05AB"/>
    <w:rsid w:val="00FB1164"/>
    <w:rsid w:val="00FB1477"/>
    <w:rsid w:val="00FB16F5"/>
    <w:rsid w:val="00FB1C9D"/>
    <w:rsid w:val="00FB1F3A"/>
    <w:rsid w:val="00FB2072"/>
    <w:rsid w:val="00FB2550"/>
    <w:rsid w:val="00FB2E35"/>
    <w:rsid w:val="00FB3022"/>
    <w:rsid w:val="00FB3D0C"/>
    <w:rsid w:val="00FB3E06"/>
    <w:rsid w:val="00FB4153"/>
    <w:rsid w:val="00FB4B22"/>
    <w:rsid w:val="00FB4DC8"/>
    <w:rsid w:val="00FB58BC"/>
    <w:rsid w:val="00FB67B3"/>
    <w:rsid w:val="00FB6B08"/>
    <w:rsid w:val="00FB7108"/>
    <w:rsid w:val="00FB726B"/>
    <w:rsid w:val="00FB7B37"/>
    <w:rsid w:val="00FC01AF"/>
    <w:rsid w:val="00FC0305"/>
    <w:rsid w:val="00FC0843"/>
    <w:rsid w:val="00FC0C92"/>
    <w:rsid w:val="00FC0EAD"/>
    <w:rsid w:val="00FC1CA2"/>
    <w:rsid w:val="00FC1D45"/>
    <w:rsid w:val="00FC2013"/>
    <w:rsid w:val="00FC2299"/>
    <w:rsid w:val="00FC2C9F"/>
    <w:rsid w:val="00FC30D2"/>
    <w:rsid w:val="00FC3757"/>
    <w:rsid w:val="00FC4E8F"/>
    <w:rsid w:val="00FC5FBF"/>
    <w:rsid w:val="00FC61AF"/>
    <w:rsid w:val="00FC62CF"/>
    <w:rsid w:val="00FC650E"/>
    <w:rsid w:val="00FC6746"/>
    <w:rsid w:val="00FC688A"/>
    <w:rsid w:val="00FC6A8A"/>
    <w:rsid w:val="00FC6F0C"/>
    <w:rsid w:val="00FC735A"/>
    <w:rsid w:val="00FC77CD"/>
    <w:rsid w:val="00FC7C4C"/>
    <w:rsid w:val="00FC7CA3"/>
    <w:rsid w:val="00FD0240"/>
    <w:rsid w:val="00FD0387"/>
    <w:rsid w:val="00FD03DA"/>
    <w:rsid w:val="00FD0545"/>
    <w:rsid w:val="00FD2067"/>
    <w:rsid w:val="00FD20AB"/>
    <w:rsid w:val="00FD301E"/>
    <w:rsid w:val="00FD32A1"/>
    <w:rsid w:val="00FD346D"/>
    <w:rsid w:val="00FD34C7"/>
    <w:rsid w:val="00FD35A6"/>
    <w:rsid w:val="00FD385A"/>
    <w:rsid w:val="00FD4066"/>
    <w:rsid w:val="00FD440C"/>
    <w:rsid w:val="00FD4589"/>
    <w:rsid w:val="00FD5395"/>
    <w:rsid w:val="00FD54DF"/>
    <w:rsid w:val="00FD5AC3"/>
    <w:rsid w:val="00FD5B7C"/>
    <w:rsid w:val="00FD5F6A"/>
    <w:rsid w:val="00FD6412"/>
    <w:rsid w:val="00FD64C3"/>
    <w:rsid w:val="00FD69A4"/>
    <w:rsid w:val="00FD7041"/>
    <w:rsid w:val="00FD78FA"/>
    <w:rsid w:val="00FD7967"/>
    <w:rsid w:val="00FD7DBF"/>
    <w:rsid w:val="00FE00D6"/>
    <w:rsid w:val="00FE018F"/>
    <w:rsid w:val="00FE0273"/>
    <w:rsid w:val="00FE078E"/>
    <w:rsid w:val="00FE1103"/>
    <w:rsid w:val="00FE14A2"/>
    <w:rsid w:val="00FE14AE"/>
    <w:rsid w:val="00FE150A"/>
    <w:rsid w:val="00FE1653"/>
    <w:rsid w:val="00FE17CC"/>
    <w:rsid w:val="00FE211C"/>
    <w:rsid w:val="00FE22CC"/>
    <w:rsid w:val="00FE27E9"/>
    <w:rsid w:val="00FE32FA"/>
    <w:rsid w:val="00FE33C0"/>
    <w:rsid w:val="00FE4691"/>
    <w:rsid w:val="00FE486E"/>
    <w:rsid w:val="00FE4BA6"/>
    <w:rsid w:val="00FE5054"/>
    <w:rsid w:val="00FE5421"/>
    <w:rsid w:val="00FE54C1"/>
    <w:rsid w:val="00FE54D2"/>
    <w:rsid w:val="00FE55F1"/>
    <w:rsid w:val="00FE5BBA"/>
    <w:rsid w:val="00FE5E77"/>
    <w:rsid w:val="00FE6E52"/>
    <w:rsid w:val="00FE77F9"/>
    <w:rsid w:val="00FE79DC"/>
    <w:rsid w:val="00FE7A97"/>
    <w:rsid w:val="00FE7D59"/>
    <w:rsid w:val="00FE7EB1"/>
    <w:rsid w:val="00FF09A6"/>
    <w:rsid w:val="00FF09D3"/>
    <w:rsid w:val="00FF0DBF"/>
    <w:rsid w:val="00FF14B0"/>
    <w:rsid w:val="00FF1A2A"/>
    <w:rsid w:val="00FF2251"/>
    <w:rsid w:val="00FF2799"/>
    <w:rsid w:val="00FF285C"/>
    <w:rsid w:val="00FF28A4"/>
    <w:rsid w:val="00FF293C"/>
    <w:rsid w:val="00FF2A5D"/>
    <w:rsid w:val="00FF2C3E"/>
    <w:rsid w:val="00FF30E2"/>
    <w:rsid w:val="00FF3385"/>
    <w:rsid w:val="00FF33F0"/>
    <w:rsid w:val="00FF3613"/>
    <w:rsid w:val="00FF38FB"/>
    <w:rsid w:val="00FF3E00"/>
    <w:rsid w:val="00FF4069"/>
    <w:rsid w:val="00FF4977"/>
    <w:rsid w:val="00FF50A1"/>
    <w:rsid w:val="00FF52E0"/>
    <w:rsid w:val="00FF5650"/>
    <w:rsid w:val="00FF60EA"/>
    <w:rsid w:val="00FF61B0"/>
    <w:rsid w:val="00FF63BC"/>
    <w:rsid w:val="00FF6984"/>
    <w:rsid w:val="00FF69EC"/>
    <w:rsid w:val="00FF73D8"/>
    <w:rsid w:val="00FF75FD"/>
    <w:rsid w:val="00FF7648"/>
    <w:rsid w:val="00FF7CD9"/>
    <w:rsid w:val="00FF7F39"/>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r-CA" w:eastAsia="fr-C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50C0E"/>
    <w:rPr>
      <w:sz w:val="24"/>
      <w:szCs w:val="24"/>
      <w:lang w:eastAsia="fr-FR"/>
    </w:rPr>
  </w:style>
  <w:style w:type="paragraph" w:styleId="Titre1">
    <w:name w:val="heading 1"/>
    <w:basedOn w:val="Normal"/>
    <w:next w:val="Normal"/>
    <w:link w:val="Titre1Car"/>
    <w:uiPriority w:val="99"/>
    <w:qFormat/>
    <w:rsid w:val="00F50C0E"/>
    <w:pPr>
      <w:keepNext/>
      <w:tabs>
        <w:tab w:val="left" w:pos="6030"/>
      </w:tabs>
      <w:ind w:left="708"/>
      <w:jc w:val="both"/>
      <w:outlineLvl w:val="0"/>
    </w:pPr>
    <w:rPr>
      <w:rFonts w:ascii="Arial" w:eastAsia="Arial Unicode MS" w:hAnsi="Arial"/>
      <w:b/>
      <w:sz w:val="22"/>
      <w:szCs w:val="20"/>
      <w:lang w:val="fr-FR"/>
    </w:rPr>
  </w:style>
  <w:style w:type="paragraph" w:styleId="Titre2">
    <w:name w:val="heading 2"/>
    <w:basedOn w:val="Normal"/>
    <w:next w:val="Normal"/>
    <w:link w:val="Titre2Car"/>
    <w:uiPriority w:val="99"/>
    <w:qFormat/>
    <w:rsid w:val="00F50C0E"/>
    <w:pPr>
      <w:keepNext/>
      <w:ind w:left="705"/>
      <w:jc w:val="both"/>
      <w:outlineLvl w:val="1"/>
    </w:pPr>
    <w:rPr>
      <w:rFonts w:ascii="Arial" w:hAnsi="Arial"/>
      <w:b/>
      <w:bCs/>
      <w:sz w:val="22"/>
      <w:szCs w:val="20"/>
      <w:lang w:val="fr-FR"/>
    </w:rPr>
  </w:style>
  <w:style w:type="paragraph" w:styleId="Titre3">
    <w:name w:val="heading 3"/>
    <w:basedOn w:val="Normal"/>
    <w:next w:val="Normal"/>
    <w:link w:val="Titre3Car"/>
    <w:uiPriority w:val="99"/>
    <w:qFormat/>
    <w:rsid w:val="00F50C0E"/>
    <w:pPr>
      <w:keepNext/>
      <w:ind w:left="705"/>
      <w:jc w:val="center"/>
      <w:outlineLvl w:val="2"/>
    </w:pPr>
    <w:rPr>
      <w:b/>
      <w:bCs/>
      <w:lang w:val="fr-FR"/>
    </w:rPr>
  </w:style>
  <w:style w:type="paragraph" w:styleId="Titre4">
    <w:name w:val="heading 4"/>
    <w:basedOn w:val="Normal"/>
    <w:next w:val="Normal"/>
    <w:link w:val="Titre4Car"/>
    <w:uiPriority w:val="99"/>
    <w:qFormat/>
    <w:rsid w:val="00F50C0E"/>
    <w:pPr>
      <w:keepNext/>
      <w:jc w:val="both"/>
      <w:outlineLvl w:val="3"/>
    </w:pPr>
    <w:rPr>
      <w:rFonts w:ascii="Arial" w:eastAsia="Arial Unicode MS" w:hAnsi="Arial"/>
      <w:b/>
      <w:bCs/>
      <w:sz w:val="22"/>
      <w:szCs w:val="20"/>
      <w:lang w:val="fr-FR"/>
    </w:rPr>
  </w:style>
  <w:style w:type="paragraph" w:styleId="Titre5">
    <w:name w:val="heading 5"/>
    <w:basedOn w:val="Normal"/>
    <w:next w:val="Normal"/>
    <w:link w:val="Titre5Car"/>
    <w:uiPriority w:val="99"/>
    <w:qFormat/>
    <w:rsid w:val="00F50C0E"/>
    <w:pPr>
      <w:keepNext/>
      <w:spacing w:after="120"/>
      <w:ind w:left="706"/>
      <w:outlineLvl w:val="4"/>
    </w:pPr>
    <w:rPr>
      <w:rFonts w:ascii="Arial" w:eastAsia="Arial Unicode MS" w:hAnsi="Arial"/>
      <w:b/>
      <w:sz w:val="22"/>
      <w:szCs w:val="20"/>
    </w:rPr>
  </w:style>
  <w:style w:type="paragraph" w:styleId="Titre6">
    <w:name w:val="heading 6"/>
    <w:basedOn w:val="Normal"/>
    <w:next w:val="Normal"/>
    <w:link w:val="Titre6Car"/>
    <w:uiPriority w:val="99"/>
    <w:qFormat/>
    <w:rsid w:val="00F50C0E"/>
    <w:pPr>
      <w:keepNext/>
      <w:jc w:val="both"/>
      <w:outlineLvl w:val="5"/>
    </w:pPr>
    <w:rPr>
      <w:rFonts w:ascii="Arial" w:hAnsi="Arial" w:cs="Arial"/>
      <w:b/>
      <w:sz w:val="22"/>
      <w:u w:val="single"/>
    </w:rPr>
  </w:style>
  <w:style w:type="paragraph" w:styleId="Titre7">
    <w:name w:val="heading 7"/>
    <w:basedOn w:val="Normal"/>
    <w:next w:val="Normal"/>
    <w:link w:val="Titre7Car"/>
    <w:uiPriority w:val="99"/>
    <w:qFormat/>
    <w:rsid w:val="00F50C0E"/>
    <w:pPr>
      <w:keepNext/>
      <w:ind w:left="708" w:right="2011"/>
      <w:outlineLvl w:val="6"/>
    </w:pPr>
    <w:rPr>
      <w:rFonts w:ascii="Arial" w:hAnsi="Arial" w:cs="Arial"/>
      <w:b/>
      <w:bCs/>
      <w:sz w:val="22"/>
      <w:szCs w:val="22"/>
      <w:lang w:val="fr-FR"/>
    </w:rPr>
  </w:style>
  <w:style w:type="paragraph" w:styleId="Titre8">
    <w:name w:val="heading 8"/>
    <w:basedOn w:val="Normal"/>
    <w:next w:val="Normal"/>
    <w:link w:val="Titre8Car"/>
    <w:uiPriority w:val="99"/>
    <w:qFormat/>
    <w:rsid w:val="00F50C0E"/>
    <w:pPr>
      <w:keepNext/>
      <w:tabs>
        <w:tab w:val="left" w:pos="720"/>
        <w:tab w:val="left" w:pos="990"/>
      </w:tabs>
      <w:ind w:left="705"/>
      <w:jc w:val="both"/>
      <w:outlineLvl w:val="7"/>
    </w:pPr>
    <w:rPr>
      <w:rFonts w:ascii="Arial" w:hAnsi="Arial"/>
      <w:b/>
      <w:bCs/>
      <w:i/>
      <w:iCs/>
      <w:color w:val="000000"/>
      <w:sz w:val="22"/>
      <w:szCs w:val="20"/>
      <w:lang w:val="fr-FR"/>
    </w:rPr>
  </w:style>
  <w:style w:type="paragraph" w:styleId="Titre9">
    <w:name w:val="heading 9"/>
    <w:basedOn w:val="Normal"/>
    <w:next w:val="Normal"/>
    <w:link w:val="Titre9Car"/>
    <w:uiPriority w:val="99"/>
    <w:qFormat/>
    <w:rsid w:val="00F50C0E"/>
    <w:pPr>
      <w:keepNext/>
      <w:keepLines/>
      <w:jc w:val="both"/>
      <w:outlineLvl w:val="8"/>
    </w:pPr>
    <w:rPr>
      <w:rFonts w:ascii="Arial" w:hAnsi="Arial"/>
      <w:b/>
      <w:szCs w:val="20"/>
      <w:u w:val="single"/>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487ED9"/>
    <w:rPr>
      <w:rFonts w:ascii="Cambria" w:hAnsi="Cambria" w:cs="Times New Roman"/>
      <w:b/>
      <w:bCs/>
      <w:kern w:val="32"/>
      <w:sz w:val="32"/>
      <w:szCs w:val="32"/>
      <w:lang w:eastAsia="fr-FR"/>
    </w:rPr>
  </w:style>
  <w:style w:type="character" w:customStyle="1" w:styleId="Titre2Car">
    <w:name w:val="Titre 2 Car"/>
    <w:basedOn w:val="Policepardfaut"/>
    <w:link w:val="Titre2"/>
    <w:uiPriority w:val="99"/>
    <w:semiHidden/>
    <w:locked/>
    <w:rsid w:val="00487ED9"/>
    <w:rPr>
      <w:rFonts w:ascii="Cambria" w:hAnsi="Cambria" w:cs="Times New Roman"/>
      <w:b/>
      <w:bCs/>
      <w:i/>
      <w:iCs/>
      <w:sz w:val="28"/>
      <w:szCs w:val="28"/>
      <w:lang w:eastAsia="fr-FR"/>
    </w:rPr>
  </w:style>
  <w:style w:type="character" w:customStyle="1" w:styleId="Titre3Car">
    <w:name w:val="Titre 3 Car"/>
    <w:basedOn w:val="Policepardfaut"/>
    <w:link w:val="Titre3"/>
    <w:uiPriority w:val="99"/>
    <w:semiHidden/>
    <w:locked/>
    <w:rsid w:val="00487ED9"/>
    <w:rPr>
      <w:rFonts w:ascii="Cambria" w:hAnsi="Cambria" w:cs="Times New Roman"/>
      <w:b/>
      <w:bCs/>
      <w:sz w:val="26"/>
      <w:szCs w:val="26"/>
      <w:lang w:eastAsia="fr-FR"/>
    </w:rPr>
  </w:style>
  <w:style w:type="character" w:customStyle="1" w:styleId="Titre4Car">
    <w:name w:val="Titre 4 Car"/>
    <w:basedOn w:val="Policepardfaut"/>
    <w:link w:val="Titre4"/>
    <w:uiPriority w:val="99"/>
    <w:semiHidden/>
    <w:locked/>
    <w:rsid w:val="00487ED9"/>
    <w:rPr>
      <w:rFonts w:ascii="Calibri" w:hAnsi="Calibri" w:cs="Times New Roman"/>
      <w:b/>
      <w:bCs/>
      <w:sz w:val="28"/>
      <w:szCs w:val="28"/>
      <w:lang w:eastAsia="fr-FR"/>
    </w:rPr>
  </w:style>
  <w:style w:type="character" w:customStyle="1" w:styleId="Titre5Car">
    <w:name w:val="Titre 5 Car"/>
    <w:basedOn w:val="Policepardfaut"/>
    <w:link w:val="Titre5"/>
    <w:uiPriority w:val="99"/>
    <w:semiHidden/>
    <w:locked/>
    <w:rsid w:val="00487ED9"/>
    <w:rPr>
      <w:rFonts w:ascii="Calibri" w:hAnsi="Calibri" w:cs="Times New Roman"/>
      <w:b/>
      <w:bCs/>
      <w:i/>
      <w:iCs/>
      <w:sz w:val="26"/>
      <w:szCs w:val="26"/>
      <w:lang w:eastAsia="fr-FR"/>
    </w:rPr>
  </w:style>
  <w:style w:type="character" w:customStyle="1" w:styleId="Titre6Car">
    <w:name w:val="Titre 6 Car"/>
    <w:basedOn w:val="Policepardfaut"/>
    <w:link w:val="Titre6"/>
    <w:uiPriority w:val="99"/>
    <w:semiHidden/>
    <w:locked/>
    <w:rsid w:val="00487ED9"/>
    <w:rPr>
      <w:rFonts w:ascii="Calibri" w:hAnsi="Calibri" w:cs="Times New Roman"/>
      <w:b/>
      <w:bCs/>
      <w:lang w:eastAsia="fr-FR"/>
    </w:rPr>
  </w:style>
  <w:style w:type="character" w:customStyle="1" w:styleId="Titre7Car">
    <w:name w:val="Titre 7 Car"/>
    <w:basedOn w:val="Policepardfaut"/>
    <w:link w:val="Titre7"/>
    <w:uiPriority w:val="99"/>
    <w:locked/>
    <w:rsid w:val="00E96709"/>
    <w:rPr>
      <w:rFonts w:ascii="Arial" w:hAnsi="Arial" w:cs="Arial"/>
      <w:b/>
      <w:bCs/>
      <w:sz w:val="22"/>
      <w:szCs w:val="22"/>
      <w:lang w:val="fr-FR" w:eastAsia="fr-FR"/>
    </w:rPr>
  </w:style>
  <w:style w:type="character" w:customStyle="1" w:styleId="Titre8Car">
    <w:name w:val="Titre 8 Car"/>
    <w:basedOn w:val="Policepardfaut"/>
    <w:link w:val="Titre8"/>
    <w:uiPriority w:val="99"/>
    <w:semiHidden/>
    <w:locked/>
    <w:rsid w:val="00487ED9"/>
    <w:rPr>
      <w:rFonts w:ascii="Calibri" w:hAnsi="Calibri" w:cs="Times New Roman"/>
      <w:i/>
      <w:iCs/>
      <w:sz w:val="24"/>
      <w:szCs w:val="24"/>
      <w:lang w:eastAsia="fr-FR"/>
    </w:rPr>
  </w:style>
  <w:style w:type="character" w:customStyle="1" w:styleId="Titre9Car">
    <w:name w:val="Titre 9 Car"/>
    <w:basedOn w:val="Policepardfaut"/>
    <w:link w:val="Titre9"/>
    <w:uiPriority w:val="99"/>
    <w:semiHidden/>
    <w:locked/>
    <w:rsid w:val="00487ED9"/>
    <w:rPr>
      <w:rFonts w:ascii="Cambria" w:hAnsi="Cambria" w:cs="Times New Roman"/>
      <w:lang w:eastAsia="fr-FR"/>
    </w:rPr>
  </w:style>
  <w:style w:type="paragraph" w:styleId="Listepuces">
    <w:name w:val="List Bullet"/>
    <w:basedOn w:val="Normal"/>
    <w:autoRedefine/>
    <w:uiPriority w:val="99"/>
    <w:rsid w:val="00F50C0E"/>
    <w:pPr>
      <w:tabs>
        <w:tab w:val="num" w:pos="360"/>
      </w:tabs>
      <w:ind w:left="360" w:hanging="360"/>
    </w:pPr>
    <w:rPr>
      <w:rFonts w:ascii="Arial" w:hAnsi="Arial"/>
      <w:sz w:val="20"/>
      <w:szCs w:val="20"/>
    </w:rPr>
  </w:style>
  <w:style w:type="paragraph" w:customStyle="1" w:styleId="Corpsdetexte21">
    <w:name w:val="Corps de texte 21"/>
    <w:basedOn w:val="Normal"/>
    <w:uiPriority w:val="99"/>
    <w:rsid w:val="00F50C0E"/>
    <w:pPr>
      <w:jc w:val="both"/>
    </w:pPr>
    <w:rPr>
      <w:szCs w:val="20"/>
    </w:rPr>
  </w:style>
  <w:style w:type="paragraph" w:styleId="Retraitcorpsdetexte3">
    <w:name w:val="Body Text Indent 3"/>
    <w:basedOn w:val="Normal"/>
    <w:link w:val="Retraitcorpsdetexte3Car"/>
    <w:uiPriority w:val="99"/>
    <w:rsid w:val="00F50C0E"/>
    <w:pPr>
      <w:ind w:left="708"/>
      <w:jc w:val="both"/>
    </w:pPr>
    <w:rPr>
      <w:rFonts w:ascii="Arial" w:hAnsi="Arial"/>
      <w:sz w:val="22"/>
      <w:szCs w:val="20"/>
    </w:rPr>
  </w:style>
  <w:style w:type="character" w:customStyle="1" w:styleId="Retraitcorpsdetexte3Car">
    <w:name w:val="Retrait corps de texte 3 Car"/>
    <w:basedOn w:val="Policepardfaut"/>
    <w:link w:val="Retraitcorpsdetexte3"/>
    <w:uiPriority w:val="99"/>
    <w:semiHidden/>
    <w:locked/>
    <w:rsid w:val="00487ED9"/>
    <w:rPr>
      <w:rFonts w:cs="Times New Roman"/>
      <w:sz w:val="16"/>
      <w:szCs w:val="16"/>
      <w:lang w:eastAsia="fr-FR"/>
    </w:rPr>
  </w:style>
  <w:style w:type="paragraph" w:styleId="En-tte">
    <w:name w:val="header"/>
    <w:basedOn w:val="Normal"/>
    <w:link w:val="En-tteCar"/>
    <w:uiPriority w:val="99"/>
    <w:rsid w:val="00F50C0E"/>
    <w:pPr>
      <w:tabs>
        <w:tab w:val="center" w:pos="4320"/>
        <w:tab w:val="right" w:pos="8640"/>
      </w:tabs>
    </w:pPr>
    <w:rPr>
      <w:rFonts w:ascii="Arial" w:hAnsi="Arial"/>
      <w:sz w:val="20"/>
      <w:szCs w:val="20"/>
    </w:rPr>
  </w:style>
  <w:style w:type="character" w:customStyle="1" w:styleId="En-tteCar">
    <w:name w:val="En-tête Car"/>
    <w:basedOn w:val="Policepardfaut"/>
    <w:link w:val="En-tte"/>
    <w:uiPriority w:val="99"/>
    <w:locked/>
    <w:rsid w:val="00487ED9"/>
    <w:rPr>
      <w:rFonts w:cs="Times New Roman"/>
      <w:sz w:val="24"/>
      <w:szCs w:val="24"/>
      <w:lang w:eastAsia="fr-FR"/>
    </w:rPr>
  </w:style>
  <w:style w:type="paragraph" w:styleId="Retraitcorpsdetexte">
    <w:name w:val="Body Text Indent"/>
    <w:basedOn w:val="Normal"/>
    <w:link w:val="RetraitcorpsdetexteCar"/>
    <w:uiPriority w:val="99"/>
    <w:rsid w:val="00F50C0E"/>
    <w:pPr>
      <w:spacing w:after="120"/>
      <w:ind w:left="706"/>
      <w:jc w:val="both"/>
    </w:pPr>
    <w:rPr>
      <w:rFonts w:ascii="Arial" w:hAnsi="Arial"/>
      <w:sz w:val="22"/>
      <w:szCs w:val="20"/>
    </w:rPr>
  </w:style>
  <w:style w:type="character" w:customStyle="1" w:styleId="RetraitcorpsdetexteCar">
    <w:name w:val="Retrait corps de texte Car"/>
    <w:basedOn w:val="Policepardfaut"/>
    <w:link w:val="Retraitcorpsdetexte"/>
    <w:uiPriority w:val="99"/>
    <w:semiHidden/>
    <w:locked/>
    <w:rsid w:val="00487ED9"/>
    <w:rPr>
      <w:rFonts w:cs="Times New Roman"/>
      <w:sz w:val="24"/>
      <w:szCs w:val="24"/>
      <w:lang w:eastAsia="fr-FR"/>
    </w:rPr>
  </w:style>
  <w:style w:type="paragraph" w:styleId="Retraitcorpsdetexte2">
    <w:name w:val="Body Text Indent 2"/>
    <w:basedOn w:val="Normal"/>
    <w:link w:val="Retraitcorpsdetexte2Car"/>
    <w:uiPriority w:val="99"/>
    <w:rsid w:val="00F50C0E"/>
    <w:pPr>
      <w:spacing w:after="120"/>
      <w:ind w:left="708"/>
      <w:jc w:val="both"/>
    </w:pPr>
    <w:rPr>
      <w:rFonts w:ascii="Arial" w:hAnsi="Arial"/>
      <w:color w:val="000000"/>
      <w:sz w:val="22"/>
      <w:szCs w:val="20"/>
    </w:rPr>
  </w:style>
  <w:style w:type="character" w:customStyle="1" w:styleId="Retraitcorpsdetexte2Car">
    <w:name w:val="Retrait corps de texte 2 Car"/>
    <w:basedOn w:val="Policepardfaut"/>
    <w:link w:val="Retraitcorpsdetexte2"/>
    <w:uiPriority w:val="99"/>
    <w:semiHidden/>
    <w:locked/>
    <w:rsid w:val="00487ED9"/>
    <w:rPr>
      <w:rFonts w:cs="Times New Roman"/>
      <w:sz w:val="24"/>
      <w:szCs w:val="24"/>
      <w:lang w:eastAsia="fr-FR"/>
    </w:rPr>
  </w:style>
  <w:style w:type="paragraph" w:styleId="Corpsdetexte">
    <w:name w:val="Body Text"/>
    <w:basedOn w:val="Normal"/>
    <w:link w:val="CorpsdetexteCar"/>
    <w:uiPriority w:val="99"/>
    <w:rsid w:val="00F50C0E"/>
    <w:rPr>
      <w:b/>
      <w:szCs w:val="20"/>
    </w:rPr>
  </w:style>
  <w:style w:type="character" w:customStyle="1" w:styleId="CorpsdetexteCar">
    <w:name w:val="Corps de texte Car"/>
    <w:basedOn w:val="Policepardfaut"/>
    <w:link w:val="Corpsdetexte"/>
    <w:uiPriority w:val="99"/>
    <w:locked/>
    <w:rsid w:val="00487ED9"/>
    <w:rPr>
      <w:rFonts w:cs="Times New Roman"/>
      <w:sz w:val="24"/>
      <w:szCs w:val="24"/>
      <w:lang w:eastAsia="fr-FR"/>
    </w:rPr>
  </w:style>
  <w:style w:type="paragraph" w:styleId="Corpsdetexte2">
    <w:name w:val="Body Text 2"/>
    <w:basedOn w:val="Normal"/>
    <w:link w:val="Corpsdetexte2Car"/>
    <w:uiPriority w:val="99"/>
    <w:rsid w:val="00F50C0E"/>
    <w:pPr>
      <w:jc w:val="both"/>
    </w:pPr>
    <w:rPr>
      <w:rFonts w:ascii="Arial" w:hAnsi="Arial" w:cs="Arial"/>
      <w:sz w:val="22"/>
      <w:lang w:val="fr-FR"/>
    </w:rPr>
  </w:style>
  <w:style w:type="character" w:customStyle="1" w:styleId="Corpsdetexte2Car">
    <w:name w:val="Corps de texte 2 Car"/>
    <w:basedOn w:val="Policepardfaut"/>
    <w:link w:val="Corpsdetexte2"/>
    <w:uiPriority w:val="99"/>
    <w:semiHidden/>
    <w:locked/>
    <w:rsid w:val="00487ED9"/>
    <w:rPr>
      <w:rFonts w:cs="Times New Roman"/>
      <w:sz w:val="24"/>
      <w:szCs w:val="24"/>
      <w:lang w:eastAsia="fr-FR"/>
    </w:rPr>
  </w:style>
  <w:style w:type="paragraph" w:styleId="Pieddepage">
    <w:name w:val="footer"/>
    <w:basedOn w:val="Normal"/>
    <w:link w:val="PieddepageCar"/>
    <w:uiPriority w:val="99"/>
    <w:rsid w:val="00F50C0E"/>
    <w:pPr>
      <w:tabs>
        <w:tab w:val="center" w:pos="4320"/>
        <w:tab w:val="right" w:pos="8640"/>
      </w:tabs>
    </w:pPr>
  </w:style>
  <w:style w:type="character" w:customStyle="1" w:styleId="PieddepageCar">
    <w:name w:val="Pied de page Car"/>
    <w:basedOn w:val="Policepardfaut"/>
    <w:link w:val="Pieddepage"/>
    <w:uiPriority w:val="99"/>
    <w:locked/>
    <w:rsid w:val="00361A6C"/>
    <w:rPr>
      <w:rFonts w:cs="Times New Roman"/>
      <w:sz w:val="24"/>
      <w:szCs w:val="24"/>
      <w:lang w:eastAsia="fr-FR"/>
    </w:rPr>
  </w:style>
  <w:style w:type="character" w:styleId="Numrodepage">
    <w:name w:val="page number"/>
    <w:basedOn w:val="Policepardfaut"/>
    <w:uiPriority w:val="99"/>
    <w:rsid w:val="00F50C0E"/>
    <w:rPr>
      <w:rFonts w:cs="Times New Roman"/>
    </w:rPr>
  </w:style>
  <w:style w:type="paragraph" w:customStyle="1" w:styleId="Corpsdetexte31">
    <w:name w:val="Corps de texte 31"/>
    <w:basedOn w:val="Normal"/>
    <w:uiPriority w:val="99"/>
    <w:rsid w:val="00F50C0E"/>
    <w:pPr>
      <w:jc w:val="both"/>
    </w:pPr>
    <w:rPr>
      <w:rFonts w:ascii="Arial" w:eastAsia="Arial Unicode MS" w:hAnsi="Arial"/>
      <w:b/>
      <w:bCs/>
      <w:color w:val="000000"/>
      <w:sz w:val="22"/>
      <w:szCs w:val="20"/>
    </w:rPr>
  </w:style>
  <w:style w:type="character" w:styleId="Lienhypertexte">
    <w:name w:val="Hyperlink"/>
    <w:basedOn w:val="Policepardfaut"/>
    <w:uiPriority w:val="99"/>
    <w:rsid w:val="00F50C0E"/>
    <w:rPr>
      <w:rFonts w:cs="Times New Roman"/>
      <w:color w:val="0000FF"/>
      <w:u w:val="single"/>
    </w:rPr>
  </w:style>
  <w:style w:type="character" w:styleId="Lienhypertextesuivivisit">
    <w:name w:val="FollowedHyperlink"/>
    <w:basedOn w:val="Policepardfaut"/>
    <w:uiPriority w:val="99"/>
    <w:rsid w:val="00F50C0E"/>
    <w:rPr>
      <w:rFonts w:cs="Times New Roman"/>
      <w:color w:val="800080"/>
      <w:u w:val="single"/>
    </w:rPr>
  </w:style>
  <w:style w:type="paragraph" w:styleId="Normalcentr">
    <w:name w:val="Block Text"/>
    <w:basedOn w:val="Normal"/>
    <w:uiPriority w:val="99"/>
    <w:rsid w:val="00F50C0E"/>
    <w:pPr>
      <w:ind w:left="1083" w:right="35"/>
    </w:pPr>
    <w:rPr>
      <w:rFonts w:ascii="Arial" w:hAnsi="Arial" w:cs="Arial"/>
      <w:sz w:val="22"/>
      <w:szCs w:val="22"/>
      <w:lang w:val="fr-FR"/>
    </w:rPr>
  </w:style>
  <w:style w:type="paragraph" w:styleId="Corpsdetexte3">
    <w:name w:val="Body Text 3"/>
    <w:basedOn w:val="Normal"/>
    <w:link w:val="Corpsdetexte3Car"/>
    <w:uiPriority w:val="99"/>
    <w:rsid w:val="00F50C0E"/>
    <w:pPr>
      <w:tabs>
        <w:tab w:val="left" w:pos="684"/>
      </w:tabs>
      <w:jc w:val="both"/>
    </w:pPr>
    <w:rPr>
      <w:rFonts w:ascii="Arial" w:hAnsi="Arial" w:cs="Arial"/>
      <w:b/>
      <w:bCs/>
      <w:color w:val="FF0000"/>
      <w:sz w:val="22"/>
      <w:lang w:val="fr-FR"/>
    </w:rPr>
  </w:style>
  <w:style w:type="character" w:customStyle="1" w:styleId="Corpsdetexte3Car">
    <w:name w:val="Corps de texte 3 Car"/>
    <w:basedOn w:val="Policepardfaut"/>
    <w:link w:val="Corpsdetexte3"/>
    <w:uiPriority w:val="99"/>
    <w:semiHidden/>
    <w:locked/>
    <w:rsid w:val="00487ED9"/>
    <w:rPr>
      <w:rFonts w:cs="Times New Roman"/>
      <w:sz w:val="16"/>
      <w:szCs w:val="16"/>
      <w:lang w:eastAsia="fr-FR"/>
    </w:rPr>
  </w:style>
  <w:style w:type="paragraph" w:styleId="Textedebulles">
    <w:name w:val="Balloon Text"/>
    <w:basedOn w:val="Normal"/>
    <w:link w:val="TextedebullesCar"/>
    <w:uiPriority w:val="99"/>
    <w:semiHidden/>
    <w:rsid w:val="00F50C0E"/>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487ED9"/>
    <w:rPr>
      <w:rFonts w:cs="Times New Roman"/>
      <w:sz w:val="2"/>
      <w:lang w:eastAsia="fr-FR"/>
    </w:rPr>
  </w:style>
  <w:style w:type="table" w:styleId="Grilledutableau">
    <w:name w:val="Table Grid"/>
    <w:basedOn w:val="TableauNormal"/>
    <w:uiPriority w:val="99"/>
    <w:rsid w:val="00AC0BF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rsid w:val="005C7789"/>
    <w:rPr>
      <w:sz w:val="20"/>
      <w:szCs w:val="20"/>
    </w:rPr>
  </w:style>
  <w:style w:type="character" w:customStyle="1" w:styleId="NotedebasdepageCar">
    <w:name w:val="Note de bas de page Car"/>
    <w:basedOn w:val="Policepardfaut"/>
    <w:link w:val="Notedebasdepage"/>
    <w:uiPriority w:val="99"/>
    <w:locked/>
    <w:rsid w:val="00D510A6"/>
    <w:rPr>
      <w:rFonts w:cs="Times New Roman"/>
      <w:lang w:eastAsia="fr-FR"/>
    </w:rPr>
  </w:style>
  <w:style w:type="character" w:styleId="Appelnotedebasdep">
    <w:name w:val="footnote reference"/>
    <w:basedOn w:val="Policepardfaut"/>
    <w:uiPriority w:val="99"/>
    <w:semiHidden/>
    <w:rsid w:val="005C7789"/>
    <w:rPr>
      <w:rFonts w:cs="Times New Roman"/>
      <w:vertAlign w:val="superscript"/>
    </w:rPr>
  </w:style>
  <w:style w:type="paragraph" w:customStyle="1" w:styleId="Level1">
    <w:name w:val="Level 1"/>
    <w:basedOn w:val="Normal"/>
    <w:uiPriority w:val="99"/>
    <w:rsid w:val="005618D6"/>
    <w:pPr>
      <w:widowControl w:val="0"/>
      <w:numPr>
        <w:numId w:val="1"/>
      </w:numPr>
      <w:ind w:left="360" w:hanging="360"/>
      <w:outlineLvl w:val="0"/>
    </w:pPr>
    <w:rPr>
      <w:lang w:val="en-US"/>
    </w:rPr>
  </w:style>
  <w:style w:type="paragraph" w:customStyle="1" w:styleId="Default">
    <w:name w:val="Default"/>
    <w:rsid w:val="00485093"/>
    <w:pPr>
      <w:autoSpaceDE w:val="0"/>
      <w:autoSpaceDN w:val="0"/>
      <w:adjustRightInd w:val="0"/>
    </w:pPr>
    <w:rPr>
      <w:rFonts w:ascii="Trebuchet MS" w:hAnsi="Trebuchet MS" w:cs="Trebuchet MS"/>
      <w:color w:val="000000"/>
      <w:sz w:val="24"/>
      <w:szCs w:val="24"/>
    </w:rPr>
  </w:style>
  <w:style w:type="paragraph" w:customStyle="1" w:styleId="fichenouvelle3">
    <w:name w:val="fiche nouvelle3"/>
    <w:basedOn w:val="Normal"/>
    <w:uiPriority w:val="99"/>
    <w:rsid w:val="009B08BA"/>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pPr>
    <w:rPr>
      <w:rFonts w:ascii="Garamond" w:hAnsi="Garamond" w:cs="Arial"/>
      <w:spacing w:val="-3"/>
      <w:lang w:eastAsia="fr-CA"/>
    </w:rPr>
  </w:style>
  <w:style w:type="paragraph" w:styleId="Paragraphedeliste">
    <w:name w:val="List Paragraph"/>
    <w:basedOn w:val="Normal"/>
    <w:uiPriority w:val="34"/>
    <w:qFormat/>
    <w:rsid w:val="00EE45B4"/>
    <w:pPr>
      <w:ind w:left="720"/>
      <w:contextualSpacing/>
    </w:pPr>
    <w:rPr>
      <w:rFonts w:ascii="Calibri" w:hAnsi="Calibri"/>
      <w:sz w:val="22"/>
      <w:szCs w:val="22"/>
      <w:lang w:eastAsia="en-US"/>
    </w:rPr>
  </w:style>
  <w:style w:type="paragraph" w:styleId="NormalWeb">
    <w:name w:val="Normal (Web)"/>
    <w:basedOn w:val="Normal"/>
    <w:uiPriority w:val="99"/>
    <w:rsid w:val="00445CDA"/>
    <w:pPr>
      <w:spacing w:before="100" w:beforeAutospacing="1" w:after="100" w:afterAutospacing="1"/>
    </w:pPr>
    <w:rPr>
      <w:lang w:eastAsia="fr-CA"/>
    </w:rPr>
  </w:style>
  <w:style w:type="character" w:styleId="lev">
    <w:name w:val="Strong"/>
    <w:basedOn w:val="Policepardfaut"/>
    <w:uiPriority w:val="22"/>
    <w:qFormat/>
    <w:rsid w:val="00445CDA"/>
    <w:rPr>
      <w:rFonts w:cs="Times New Roman"/>
      <w:b/>
    </w:rPr>
  </w:style>
  <w:style w:type="character" w:styleId="Marquedecommentaire">
    <w:name w:val="annotation reference"/>
    <w:basedOn w:val="Policepardfaut"/>
    <w:uiPriority w:val="99"/>
    <w:semiHidden/>
    <w:rsid w:val="006F2A7B"/>
    <w:rPr>
      <w:rFonts w:cs="Times New Roman"/>
      <w:sz w:val="16"/>
    </w:rPr>
  </w:style>
  <w:style w:type="paragraph" w:styleId="Commentaire">
    <w:name w:val="annotation text"/>
    <w:basedOn w:val="Normal"/>
    <w:link w:val="CommentaireCar"/>
    <w:uiPriority w:val="99"/>
    <w:semiHidden/>
    <w:rsid w:val="006F2A7B"/>
    <w:rPr>
      <w:sz w:val="20"/>
      <w:szCs w:val="20"/>
    </w:rPr>
  </w:style>
  <w:style w:type="character" w:customStyle="1" w:styleId="CommentaireCar">
    <w:name w:val="Commentaire Car"/>
    <w:basedOn w:val="Policepardfaut"/>
    <w:link w:val="Commentaire"/>
    <w:uiPriority w:val="99"/>
    <w:semiHidden/>
    <w:locked/>
    <w:rsid w:val="00487ED9"/>
    <w:rPr>
      <w:rFonts w:cs="Times New Roman"/>
      <w:sz w:val="20"/>
      <w:szCs w:val="20"/>
      <w:lang w:eastAsia="fr-FR"/>
    </w:rPr>
  </w:style>
  <w:style w:type="paragraph" w:styleId="Objetducommentaire">
    <w:name w:val="annotation subject"/>
    <w:basedOn w:val="Commentaire"/>
    <w:next w:val="Commentaire"/>
    <w:link w:val="ObjetducommentaireCar"/>
    <w:uiPriority w:val="99"/>
    <w:semiHidden/>
    <w:rsid w:val="006F2A7B"/>
    <w:rPr>
      <w:b/>
      <w:bCs/>
    </w:rPr>
  </w:style>
  <w:style w:type="character" w:customStyle="1" w:styleId="ObjetducommentaireCar">
    <w:name w:val="Objet du commentaire Car"/>
    <w:basedOn w:val="CommentaireCar"/>
    <w:link w:val="Objetducommentaire"/>
    <w:uiPriority w:val="99"/>
    <w:semiHidden/>
    <w:locked/>
    <w:rsid w:val="00487ED9"/>
    <w:rPr>
      <w:rFonts w:cs="Times New Roman"/>
      <w:b/>
      <w:bCs/>
      <w:sz w:val="20"/>
      <w:szCs w:val="20"/>
      <w:lang w:eastAsia="fr-FR"/>
    </w:rPr>
  </w:style>
  <w:style w:type="paragraph" w:customStyle="1" w:styleId="Paragraphedeliste1">
    <w:name w:val="Paragraphe de liste1"/>
    <w:basedOn w:val="Normal"/>
    <w:uiPriority w:val="99"/>
    <w:rsid w:val="00B87A06"/>
    <w:pPr>
      <w:ind w:left="720"/>
      <w:contextualSpacing/>
      <w:jc w:val="both"/>
    </w:pPr>
    <w:rPr>
      <w:rFonts w:ascii="Arial" w:hAnsi="Arial"/>
      <w:sz w:val="22"/>
      <w:szCs w:val="20"/>
      <w:lang w:val="fr-FR"/>
    </w:rPr>
  </w:style>
  <w:style w:type="paragraph" w:customStyle="1" w:styleId="Corpstextepublication">
    <w:name w:val="Corps_texte_publication"/>
    <w:uiPriority w:val="99"/>
    <w:rsid w:val="00DF2DDD"/>
    <w:pPr>
      <w:spacing w:after="240" w:line="264" w:lineRule="auto"/>
      <w:jc w:val="both"/>
    </w:pPr>
    <w:rPr>
      <w:rFonts w:ascii="Arial" w:hAnsi="Arial"/>
    </w:rPr>
  </w:style>
  <w:style w:type="paragraph" w:customStyle="1" w:styleId="Style1">
    <w:name w:val="Style1"/>
    <w:basedOn w:val="Normal"/>
    <w:uiPriority w:val="99"/>
    <w:rsid w:val="00F401B7"/>
    <w:pPr>
      <w:numPr>
        <w:numId w:val="2"/>
      </w:numPr>
    </w:pPr>
  </w:style>
  <w:style w:type="paragraph" w:customStyle="1" w:styleId="corpsdetexteNHR">
    <w:name w:val="corps de texte NHR"/>
    <w:basedOn w:val="Normal"/>
    <w:next w:val="Normal"/>
    <w:uiPriority w:val="99"/>
    <w:rsid w:val="00D531BD"/>
    <w:pPr>
      <w:spacing w:before="120" w:after="120"/>
      <w:jc w:val="both"/>
    </w:pPr>
    <w:rPr>
      <w:rFonts w:ascii="Arial" w:hAnsi="Arial" w:cs="Helvetica"/>
      <w:bCs/>
      <w:sz w:val="22"/>
      <w:lang w:eastAsia="fr-CA"/>
    </w:rPr>
  </w:style>
  <w:style w:type="character" w:customStyle="1" w:styleId="bodytext1">
    <w:name w:val="bodytext1"/>
    <w:uiPriority w:val="99"/>
    <w:rsid w:val="000B6C1D"/>
    <w:rPr>
      <w:rFonts w:ascii="Arial" w:hAnsi="Arial"/>
      <w:color w:val="343434"/>
      <w:sz w:val="20"/>
    </w:rPr>
  </w:style>
  <w:style w:type="paragraph" w:customStyle="1" w:styleId="corpsdetexte0">
    <w:name w:val="corps de texte"/>
    <w:basedOn w:val="Normal"/>
    <w:link w:val="corpsdetexteCar0"/>
    <w:uiPriority w:val="99"/>
    <w:rsid w:val="00D510A6"/>
    <w:pPr>
      <w:spacing w:after="240" w:line="264" w:lineRule="auto"/>
      <w:jc w:val="both"/>
    </w:pPr>
    <w:rPr>
      <w:rFonts w:ascii="Arial" w:hAnsi="Arial"/>
      <w:szCs w:val="20"/>
      <w:lang w:eastAsia="en-CA"/>
    </w:rPr>
  </w:style>
  <w:style w:type="character" w:customStyle="1" w:styleId="corpsdetexteCar0">
    <w:name w:val="corps de texte Car"/>
    <w:link w:val="corpsdetexte0"/>
    <w:uiPriority w:val="99"/>
    <w:locked/>
    <w:rsid w:val="00D510A6"/>
    <w:rPr>
      <w:rFonts w:ascii="Arial" w:hAnsi="Arial"/>
      <w:sz w:val="24"/>
      <w:lang w:eastAsia="en-CA"/>
    </w:rPr>
  </w:style>
  <w:style w:type="paragraph" w:customStyle="1" w:styleId="Titresanschiffre">
    <w:name w:val="Titre sans chiffre"/>
    <w:basedOn w:val="Titre1"/>
    <w:uiPriority w:val="99"/>
    <w:rsid w:val="00D510A6"/>
    <w:pPr>
      <w:tabs>
        <w:tab w:val="clear" w:pos="6030"/>
      </w:tabs>
      <w:spacing w:after="240"/>
      <w:ind w:left="0"/>
      <w:jc w:val="center"/>
    </w:pPr>
    <w:rPr>
      <w:rFonts w:eastAsia="Times New Roman" w:cs="Arial"/>
      <w:bCs/>
      <w:caps/>
      <w:kern w:val="32"/>
      <w:sz w:val="28"/>
      <w:szCs w:val="32"/>
      <w:lang w:val="fr-CA"/>
    </w:rPr>
  </w:style>
  <w:style w:type="paragraph" w:customStyle="1" w:styleId="Puces">
    <w:name w:val="Puces"/>
    <w:basedOn w:val="Normal"/>
    <w:rsid w:val="00E96709"/>
    <w:pPr>
      <w:suppressAutoHyphens/>
      <w:spacing w:after="40" w:line="264" w:lineRule="auto"/>
      <w:jc w:val="both"/>
    </w:pPr>
    <w:rPr>
      <w:rFonts w:ascii="Arial" w:hAnsi="Arial" w:cs="Arial"/>
      <w:sz w:val="22"/>
    </w:rPr>
  </w:style>
  <w:style w:type="paragraph" w:customStyle="1" w:styleId="Titrepublication">
    <w:name w:val="Titre publication"/>
    <w:basedOn w:val="Normal"/>
    <w:uiPriority w:val="99"/>
    <w:rsid w:val="00E96709"/>
    <w:pPr>
      <w:spacing w:before="360" w:after="240"/>
    </w:pPr>
    <w:rPr>
      <w:rFonts w:ascii="Frutiger 45 Light" w:hAnsi="Frutiger 45 Light" w:cs="Arial"/>
      <w:bCs/>
      <w:sz w:val="48"/>
      <w:szCs w:val="48"/>
      <w:lang w:eastAsia="fr-CA"/>
    </w:rPr>
  </w:style>
  <w:style w:type="character" w:customStyle="1" w:styleId="taille1">
    <w:name w:val="taille1"/>
    <w:basedOn w:val="Policepardfaut"/>
    <w:rsid w:val="003E583D"/>
    <w:rPr>
      <w:rFonts w:ascii="Verdana" w:hAnsi="Verdana" w:hint="default"/>
      <w:b w:val="0"/>
      <w:bCs w:val="0"/>
      <w:i w:val="0"/>
      <w:iCs w:val="0"/>
      <w:color w:val="000000"/>
      <w:sz w:val="19"/>
      <w:szCs w:val="19"/>
    </w:rPr>
  </w:style>
  <w:style w:type="paragraph" w:customStyle="1" w:styleId="Pa10">
    <w:name w:val="Pa10"/>
    <w:basedOn w:val="Default"/>
    <w:next w:val="Default"/>
    <w:uiPriority w:val="99"/>
    <w:rsid w:val="00377991"/>
    <w:pPr>
      <w:spacing w:line="261" w:lineRule="atLeast"/>
    </w:pPr>
    <w:rPr>
      <w:rFonts w:ascii="Eurostile" w:hAnsi="Eurostile" w:cs="Times New Roman"/>
      <w:color w:val="auto"/>
    </w:rPr>
  </w:style>
  <w:style w:type="paragraph" w:customStyle="1" w:styleId="Pa0">
    <w:name w:val="Pa0"/>
    <w:basedOn w:val="Default"/>
    <w:next w:val="Default"/>
    <w:uiPriority w:val="99"/>
    <w:rsid w:val="00377991"/>
    <w:pPr>
      <w:spacing w:line="231" w:lineRule="atLeast"/>
    </w:pPr>
    <w:rPr>
      <w:rFonts w:ascii="Eurostile" w:hAnsi="Eurostile" w:cs="Times New Roman"/>
      <w:color w:val="auto"/>
    </w:rPr>
  </w:style>
  <w:style w:type="character" w:customStyle="1" w:styleId="A8">
    <w:name w:val="A8"/>
    <w:uiPriority w:val="99"/>
    <w:rsid w:val="00377991"/>
    <w:rPr>
      <w:rFonts w:ascii="DIN" w:hAnsi="DIN" w:cs="DIN"/>
      <w:color w:val="000000"/>
      <w:sz w:val="20"/>
      <w:szCs w:val="20"/>
    </w:rPr>
  </w:style>
  <w:style w:type="paragraph" w:styleId="Sous-titre">
    <w:name w:val="Subtitle"/>
    <w:basedOn w:val="Normal"/>
    <w:next w:val="Normal"/>
    <w:link w:val="Sous-titreCar"/>
    <w:uiPriority w:val="11"/>
    <w:qFormat/>
    <w:locked/>
    <w:rsid w:val="001C06D8"/>
    <w:pPr>
      <w:spacing w:after="60" w:line="276" w:lineRule="auto"/>
      <w:jc w:val="center"/>
      <w:outlineLvl w:val="1"/>
    </w:pPr>
    <w:rPr>
      <w:rFonts w:ascii="Cambria" w:hAnsi="Cambria"/>
      <w:lang w:eastAsia="en-US"/>
    </w:rPr>
  </w:style>
  <w:style w:type="character" w:customStyle="1" w:styleId="Sous-titreCar">
    <w:name w:val="Sous-titre Car"/>
    <w:basedOn w:val="Policepardfaut"/>
    <w:link w:val="Sous-titre"/>
    <w:uiPriority w:val="11"/>
    <w:rsid w:val="001C06D8"/>
    <w:rPr>
      <w:rFonts w:ascii="Cambria" w:hAnsi="Cambria"/>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CA" w:eastAsia="fr-C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50C0E"/>
    <w:rPr>
      <w:sz w:val="24"/>
      <w:szCs w:val="24"/>
      <w:lang w:eastAsia="fr-FR"/>
    </w:rPr>
  </w:style>
  <w:style w:type="paragraph" w:styleId="Titre1">
    <w:name w:val="heading 1"/>
    <w:basedOn w:val="Normal"/>
    <w:next w:val="Normal"/>
    <w:link w:val="Titre1Car"/>
    <w:uiPriority w:val="99"/>
    <w:qFormat/>
    <w:rsid w:val="00F50C0E"/>
    <w:pPr>
      <w:keepNext/>
      <w:tabs>
        <w:tab w:val="left" w:pos="6030"/>
      </w:tabs>
      <w:ind w:left="708"/>
      <w:jc w:val="both"/>
      <w:outlineLvl w:val="0"/>
    </w:pPr>
    <w:rPr>
      <w:rFonts w:ascii="Arial" w:eastAsia="Arial Unicode MS" w:hAnsi="Arial"/>
      <w:b/>
      <w:sz w:val="22"/>
      <w:szCs w:val="20"/>
      <w:lang w:val="fr-FR"/>
    </w:rPr>
  </w:style>
  <w:style w:type="paragraph" w:styleId="Titre2">
    <w:name w:val="heading 2"/>
    <w:basedOn w:val="Normal"/>
    <w:next w:val="Normal"/>
    <w:link w:val="Titre2Car"/>
    <w:uiPriority w:val="99"/>
    <w:qFormat/>
    <w:rsid w:val="00F50C0E"/>
    <w:pPr>
      <w:keepNext/>
      <w:ind w:left="705"/>
      <w:jc w:val="both"/>
      <w:outlineLvl w:val="1"/>
    </w:pPr>
    <w:rPr>
      <w:rFonts w:ascii="Arial" w:hAnsi="Arial"/>
      <w:b/>
      <w:bCs/>
      <w:sz w:val="22"/>
      <w:szCs w:val="20"/>
      <w:lang w:val="fr-FR"/>
    </w:rPr>
  </w:style>
  <w:style w:type="paragraph" w:styleId="Titre3">
    <w:name w:val="heading 3"/>
    <w:basedOn w:val="Normal"/>
    <w:next w:val="Normal"/>
    <w:link w:val="Titre3Car"/>
    <w:uiPriority w:val="99"/>
    <w:qFormat/>
    <w:rsid w:val="00F50C0E"/>
    <w:pPr>
      <w:keepNext/>
      <w:ind w:left="705"/>
      <w:jc w:val="center"/>
      <w:outlineLvl w:val="2"/>
    </w:pPr>
    <w:rPr>
      <w:b/>
      <w:bCs/>
      <w:lang w:val="fr-FR"/>
    </w:rPr>
  </w:style>
  <w:style w:type="paragraph" w:styleId="Titre4">
    <w:name w:val="heading 4"/>
    <w:basedOn w:val="Normal"/>
    <w:next w:val="Normal"/>
    <w:link w:val="Titre4Car"/>
    <w:uiPriority w:val="99"/>
    <w:qFormat/>
    <w:rsid w:val="00F50C0E"/>
    <w:pPr>
      <w:keepNext/>
      <w:jc w:val="both"/>
      <w:outlineLvl w:val="3"/>
    </w:pPr>
    <w:rPr>
      <w:rFonts w:ascii="Arial" w:eastAsia="Arial Unicode MS" w:hAnsi="Arial"/>
      <w:b/>
      <w:bCs/>
      <w:sz w:val="22"/>
      <w:szCs w:val="20"/>
      <w:lang w:val="fr-FR"/>
    </w:rPr>
  </w:style>
  <w:style w:type="paragraph" w:styleId="Titre5">
    <w:name w:val="heading 5"/>
    <w:basedOn w:val="Normal"/>
    <w:next w:val="Normal"/>
    <w:link w:val="Titre5Car"/>
    <w:uiPriority w:val="99"/>
    <w:qFormat/>
    <w:rsid w:val="00F50C0E"/>
    <w:pPr>
      <w:keepNext/>
      <w:spacing w:after="120"/>
      <w:ind w:left="706"/>
      <w:outlineLvl w:val="4"/>
    </w:pPr>
    <w:rPr>
      <w:rFonts w:ascii="Arial" w:eastAsia="Arial Unicode MS" w:hAnsi="Arial"/>
      <w:b/>
      <w:sz w:val="22"/>
      <w:szCs w:val="20"/>
    </w:rPr>
  </w:style>
  <w:style w:type="paragraph" w:styleId="Titre6">
    <w:name w:val="heading 6"/>
    <w:basedOn w:val="Normal"/>
    <w:next w:val="Normal"/>
    <w:link w:val="Titre6Car"/>
    <w:uiPriority w:val="99"/>
    <w:qFormat/>
    <w:rsid w:val="00F50C0E"/>
    <w:pPr>
      <w:keepNext/>
      <w:jc w:val="both"/>
      <w:outlineLvl w:val="5"/>
    </w:pPr>
    <w:rPr>
      <w:rFonts w:ascii="Arial" w:hAnsi="Arial" w:cs="Arial"/>
      <w:b/>
      <w:sz w:val="22"/>
      <w:u w:val="single"/>
    </w:rPr>
  </w:style>
  <w:style w:type="paragraph" w:styleId="Titre7">
    <w:name w:val="heading 7"/>
    <w:basedOn w:val="Normal"/>
    <w:next w:val="Normal"/>
    <w:link w:val="Titre7Car"/>
    <w:uiPriority w:val="99"/>
    <w:qFormat/>
    <w:rsid w:val="00F50C0E"/>
    <w:pPr>
      <w:keepNext/>
      <w:ind w:left="708" w:right="2011"/>
      <w:outlineLvl w:val="6"/>
    </w:pPr>
    <w:rPr>
      <w:rFonts w:ascii="Arial" w:hAnsi="Arial" w:cs="Arial"/>
      <w:b/>
      <w:bCs/>
      <w:sz w:val="22"/>
      <w:szCs w:val="22"/>
      <w:lang w:val="fr-FR"/>
    </w:rPr>
  </w:style>
  <w:style w:type="paragraph" w:styleId="Titre8">
    <w:name w:val="heading 8"/>
    <w:basedOn w:val="Normal"/>
    <w:next w:val="Normal"/>
    <w:link w:val="Titre8Car"/>
    <w:uiPriority w:val="99"/>
    <w:qFormat/>
    <w:rsid w:val="00F50C0E"/>
    <w:pPr>
      <w:keepNext/>
      <w:tabs>
        <w:tab w:val="left" w:pos="720"/>
        <w:tab w:val="left" w:pos="990"/>
      </w:tabs>
      <w:ind w:left="705"/>
      <w:jc w:val="both"/>
      <w:outlineLvl w:val="7"/>
    </w:pPr>
    <w:rPr>
      <w:rFonts w:ascii="Arial" w:hAnsi="Arial"/>
      <w:b/>
      <w:bCs/>
      <w:i/>
      <w:iCs/>
      <w:color w:val="000000"/>
      <w:sz w:val="22"/>
      <w:szCs w:val="20"/>
      <w:lang w:val="fr-FR"/>
    </w:rPr>
  </w:style>
  <w:style w:type="paragraph" w:styleId="Titre9">
    <w:name w:val="heading 9"/>
    <w:basedOn w:val="Normal"/>
    <w:next w:val="Normal"/>
    <w:link w:val="Titre9Car"/>
    <w:uiPriority w:val="99"/>
    <w:qFormat/>
    <w:rsid w:val="00F50C0E"/>
    <w:pPr>
      <w:keepNext/>
      <w:keepLines/>
      <w:jc w:val="both"/>
      <w:outlineLvl w:val="8"/>
    </w:pPr>
    <w:rPr>
      <w:rFonts w:ascii="Arial" w:hAnsi="Arial"/>
      <w:b/>
      <w:szCs w:val="20"/>
      <w:u w:val="single"/>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487ED9"/>
    <w:rPr>
      <w:rFonts w:ascii="Cambria" w:hAnsi="Cambria" w:cs="Times New Roman"/>
      <w:b/>
      <w:bCs/>
      <w:kern w:val="32"/>
      <w:sz w:val="32"/>
      <w:szCs w:val="32"/>
      <w:lang w:eastAsia="fr-FR"/>
    </w:rPr>
  </w:style>
  <w:style w:type="character" w:customStyle="1" w:styleId="Titre2Car">
    <w:name w:val="Titre 2 Car"/>
    <w:basedOn w:val="Policepardfaut"/>
    <w:link w:val="Titre2"/>
    <w:uiPriority w:val="99"/>
    <w:semiHidden/>
    <w:locked/>
    <w:rsid w:val="00487ED9"/>
    <w:rPr>
      <w:rFonts w:ascii="Cambria" w:hAnsi="Cambria" w:cs="Times New Roman"/>
      <w:b/>
      <w:bCs/>
      <w:i/>
      <w:iCs/>
      <w:sz w:val="28"/>
      <w:szCs w:val="28"/>
      <w:lang w:eastAsia="fr-FR"/>
    </w:rPr>
  </w:style>
  <w:style w:type="character" w:customStyle="1" w:styleId="Titre3Car">
    <w:name w:val="Titre 3 Car"/>
    <w:basedOn w:val="Policepardfaut"/>
    <w:link w:val="Titre3"/>
    <w:uiPriority w:val="99"/>
    <w:semiHidden/>
    <w:locked/>
    <w:rsid w:val="00487ED9"/>
    <w:rPr>
      <w:rFonts w:ascii="Cambria" w:hAnsi="Cambria" w:cs="Times New Roman"/>
      <w:b/>
      <w:bCs/>
      <w:sz w:val="26"/>
      <w:szCs w:val="26"/>
      <w:lang w:eastAsia="fr-FR"/>
    </w:rPr>
  </w:style>
  <w:style w:type="character" w:customStyle="1" w:styleId="Titre4Car">
    <w:name w:val="Titre 4 Car"/>
    <w:basedOn w:val="Policepardfaut"/>
    <w:link w:val="Titre4"/>
    <w:uiPriority w:val="99"/>
    <w:semiHidden/>
    <w:locked/>
    <w:rsid w:val="00487ED9"/>
    <w:rPr>
      <w:rFonts w:ascii="Calibri" w:hAnsi="Calibri" w:cs="Times New Roman"/>
      <w:b/>
      <w:bCs/>
      <w:sz w:val="28"/>
      <w:szCs w:val="28"/>
      <w:lang w:eastAsia="fr-FR"/>
    </w:rPr>
  </w:style>
  <w:style w:type="character" w:customStyle="1" w:styleId="Titre5Car">
    <w:name w:val="Titre 5 Car"/>
    <w:basedOn w:val="Policepardfaut"/>
    <w:link w:val="Titre5"/>
    <w:uiPriority w:val="99"/>
    <w:semiHidden/>
    <w:locked/>
    <w:rsid w:val="00487ED9"/>
    <w:rPr>
      <w:rFonts w:ascii="Calibri" w:hAnsi="Calibri" w:cs="Times New Roman"/>
      <w:b/>
      <w:bCs/>
      <w:i/>
      <w:iCs/>
      <w:sz w:val="26"/>
      <w:szCs w:val="26"/>
      <w:lang w:eastAsia="fr-FR"/>
    </w:rPr>
  </w:style>
  <w:style w:type="character" w:customStyle="1" w:styleId="Titre6Car">
    <w:name w:val="Titre 6 Car"/>
    <w:basedOn w:val="Policepardfaut"/>
    <w:link w:val="Titre6"/>
    <w:uiPriority w:val="99"/>
    <w:semiHidden/>
    <w:locked/>
    <w:rsid w:val="00487ED9"/>
    <w:rPr>
      <w:rFonts w:ascii="Calibri" w:hAnsi="Calibri" w:cs="Times New Roman"/>
      <w:b/>
      <w:bCs/>
      <w:lang w:eastAsia="fr-FR"/>
    </w:rPr>
  </w:style>
  <w:style w:type="character" w:customStyle="1" w:styleId="Titre7Car">
    <w:name w:val="Titre 7 Car"/>
    <w:basedOn w:val="Policepardfaut"/>
    <w:link w:val="Titre7"/>
    <w:uiPriority w:val="99"/>
    <w:locked/>
    <w:rsid w:val="00E96709"/>
    <w:rPr>
      <w:rFonts w:ascii="Arial" w:hAnsi="Arial" w:cs="Arial"/>
      <w:b/>
      <w:bCs/>
      <w:sz w:val="22"/>
      <w:szCs w:val="22"/>
      <w:lang w:val="fr-FR" w:eastAsia="fr-FR"/>
    </w:rPr>
  </w:style>
  <w:style w:type="character" w:customStyle="1" w:styleId="Titre8Car">
    <w:name w:val="Titre 8 Car"/>
    <w:basedOn w:val="Policepardfaut"/>
    <w:link w:val="Titre8"/>
    <w:uiPriority w:val="99"/>
    <w:semiHidden/>
    <w:locked/>
    <w:rsid w:val="00487ED9"/>
    <w:rPr>
      <w:rFonts w:ascii="Calibri" w:hAnsi="Calibri" w:cs="Times New Roman"/>
      <w:i/>
      <w:iCs/>
      <w:sz w:val="24"/>
      <w:szCs w:val="24"/>
      <w:lang w:eastAsia="fr-FR"/>
    </w:rPr>
  </w:style>
  <w:style w:type="character" w:customStyle="1" w:styleId="Titre9Car">
    <w:name w:val="Titre 9 Car"/>
    <w:basedOn w:val="Policepardfaut"/>
    <w:link w:val="Titre9"/>
    <w:uiPriority w:val="99"/>
    <w:semiHidden/>
    <w:locked/>
    <w:rsid w:val="00487ED9"/>
    <w:rPr>
      <w:rFonts w:ascii="Cambria" w:hAnsi="Cambria" w:cs="Times New Roman"/>
      <w:lang w:eastAsia="fr-FR"/>
    </w:rPr>
  </w:style>
  <w:style w:type="paragraph" w:styleId="Listepuces">
    <w:name w:val="List Bullet"/>
    <w:basedOn w:val="Normal"/>
    <w:autoRedefine/>
    <w:uiPriority w:val="99"/>
    <w:rsid w:val="00F50C0E"/>
    <w:pPr>
      <w:tabs>
        <w:tab w:val="num" w:pos="360"/>
      </w:tabs>
      <w:ind w:left="360" w:hanging="360"/>
    </w:pPr>
    <w:rPr>
      <w:rFonts w:ascii="Arial" w:hAnsi="Arial"/>
      <w:sz w:val="20"/>
      <w:szCs w:val="20"/>
    </w:rPr>
  </w:style>
  <w:style w:type="paragraph" w:customStyle="1" w:styleId="Corpsdetexte21">
    <w:name w:val="Corps de texte 21"/>
    <w:basedOn w:val="Normal"/>
    <w:uiPriority w:val="99"/>
    <w:rsid w:val="00F50C0E"/>
    <w:pPr>
      <w:jc w:val="both"/>
    </w:pPr>
    <w:rPr>
      <w:szCs w:val="20"/>
    </w:rPr>
  </w:style>
  <w:style w:type="paragraph" w:styleId="Retraitcorpsdetexte3">
    <w:name w:val="Body Text Indent 3"/>
    <w:basedOn w:val="Normal"/>
    <w:link w:val="Retraitcorpsdetexte3Car"/>
    <w:uiPriority w:val="99"/>
    <w:rsid w:val="00F50C0E"/>
    <w:pPr>
      <w:ind w:left="708"/>
      <w:jc w:val="both"/>
    </w:pPr>
    <w:rPr>
      <w:rFonts w:ascii="Arial" w:hAnsi="Arial"/>
      <w:sz w:val="22"/>
      <w:szCs w:val="20"/>
    </w:rPr>
  </w:style>
  <w:style w:type="character" w:customStyle="1" w:styleId="Retraitcorpsdetexte3Car">
    <w:name w:val="Retrait corps de texte 3 Car"/>
    <w:basedOn w:val="Policepardfaut"/>
    <w:link w:val="Retraitcorpsdetexte3"/>
    <w:uiPriority w:val="99"/>
    <w:semiHidden/>
    <w:locked/>
    <w:rsid w:val="00487ED9"/>
    <w:rPr>
      <w:rFonts w:cs="Times New Roman"/>
      <w:sz w:val="16"/>
      <w:szCs w:val="16"/>
      <w:lang w:eastAsia="fr-FR"/>
    </w:rPr>
  </w:style>
  <w:style w:type="paragraph" w:styleId="En-tte">
    <w:name w:val="header"/>
    <w:basedOn w:val="Normal"/>
    <w:link w:val="En-tteCar"/>
    <w:uiPriority w:val="99"/>
    <w:rsid w:val="00F50C0E"/>
    <w:pPr>
      <w:tabs>
        <w:tab w:val="center" w:pos="4320"/>
        <w:tab w:val="right" w:pos="8640"/>
      </w:tabs>
    </w:pPr>
    <w:rPr>
      <w:rFonts w:ascii="Arial" w:hAnsi="Arial"/>
      <w:sz w:val="20"/>
      <w:szCs w:val="20"/>
    </w:rPr>
  </w:style>
  <w:style w:type="character" w:customStyle="1" w:styleId="En-tteCar">
    <w:name w:val="En-tête Car"/>
    <w:basedOn w:val="Policepardfaut"/>
    <w:link w:val="En-tte"/>
    <w:uiPriority w:val="99"/>
    <w:locked/>
    <w:rsid w:val="00487ED9"/>
    <w:rPr>
      <w:rFonts w:cs="Times New Roman"/>
      <w:sz w:val="24"/>
      <w:szCs w:val="24"/>
      <w:lang w:eastAsia="fr-FR"/>
    </w:rPr>
  </w:style>
  <w:style w:type="paragraph" w:styleId="Retraitcorpsdetexte">
    <w:name w:val="Body Text Indent"/>
    <w:basedOn w:val="Normal"/>
    <w:link w:val="RetraitcorpsdetexteCar"/>
    <w:uiPriority w:val="99"/>
    <w:rsid w:val="00F50C0E"/>
    <w:pPr>
      <w:spacing w:after="120"/>
      <w:ind w:left="706"/>
      <w:jc w:val="both"/>
    </w:pPr>
    <w:rPr>
      <w:rFonts w:ascii="Arial" w:hAnsi="Arial"/>
      <w:sz w:val="22"/>
      <w:szCs w:val="20"/>
    </w:rPr>
  </w:style>
  <w:style w:type="character" w:customStyle="1" w:styleId="RetraitcorpsdetexteCar">
    <w:name w:val="Retrait corps de texte Car"/>
    <w:basedOn w:val="Policepardfaut"/>
    <w:link w:val="Retraitcorpsdetexte"/>
    <w:uiPriority w:val="99"/>
    <w:semiHidden/>
    <w:locked/>
    <w:rsid w:val="00487ED9"/>
    <w:rPr>
      <w:rFonts w:cs="Times New Roman"/>
      <w:sz w:val="24"/>
      <w:szCs w:val="24"/>
      <w:lang w:eastAsia="fr-FR"/>
    </w:rPr>
  </w:style>
  <w:style w:type="paragraph" w:styleId="Retraitcorpsdetexte2">
    <w:name w:val="Body Text Indent 2"/>
    <w:basedOn w:val="Normal"/>
    <w:link w:val="Retraitcorpsdetexte2Car"/>
    <w:uiPriority w:val="99"/>
    <w:rsid w:val="00F50C0E"/>
    <w:pPr>
      <w:spacing w:after="120"/>
      <w:ind w:left="708"/>
      <w:jc w:val="both"/>
    </w:pPr>
    <w:rPr>
      <w:rFonts w:ascii="Arial" w:hAnsi="Arial"/>
      <w:color w:val="000000"/>
      <w:sz w:val="22"/>
      <w:szCs w:val="20"/>
    </w:rPr>
  </w:style>
  <w:style w:type="character" w:customStyle="1" w:styleId="Retraitcorpsdetexte2Car">
    <w:name w:val="Retrait corps de texte 2 Car"/>
    <w:basedOn w:val="Policepardfaut"/>
    <w:link w:val="Retraitcorpsdetexte2"/>
    <w:uiPriority w:val="99"/>
    <w:semiHidden/>
    <w:locked/>
    <w:rsid w:val="00487ED9"/>
    <w:rPr>
      <w:rFonts w:cs="Times New Roman"/>
      <w:sz w:val="24"/>
      <w:szCs w:val="24"/>
      <w:lang w:eastAsia="fr-FR"/>
    </w:rPr>
  </w:style>
  <w:style w:type="paragraph" w:styleId="Corpsdetexte">
    <w:name w:val="Body Text"/>
    <w:basedOn w:val="Normal"/>
    <w:link w:val="CorpsdetexteCar"/>
    <w:uiPriority w:val="99"/>
    <w:rsid w:val="00F50C0E"/>
    <w:rPr>
      <w:b/>
      <w:szCs w:val="20"/>
    </w:rPr>
  </w:style>
  <w:style w:type="character" w:customStyle="1" w:styleId="CorpsdetexteCar">
    <w:name w:val="Corps de texte Car"/>
    <w:basedOn w:val="Policepardfaut"/>
    <w:link w:val="Corpsdetexte"/>
    <w:uiPriority w:val="99"/>
    <w:locked/>
    <w:rsid w:val="00487ED9"/>
    <w:rPr>
      <w:rFonts w:cs="Times New Roman"/>
      <w:sz w:val="24"/>
      <w:szCs w:val="24"/>
      <w:lang w:eastAsia="fr-FR"/>
    </w:rPr>
  </w:style>
  <w:style w:type="paragraph" w:styleId="Corpsdetexte2">
    <w:name w:val="Body Text 2"/>
    <w:basedOn w:val="Normal"/>
    <w:link w:val="Corpsdetexte2Car"/>
    <w:uiPriority w:val="99"/>
    <w:rsid w:val="00F50C0E"/>
    <w:pPr>
      <w:jc w:val="both"/>
    </w:pPr>
    <w:rPr>
      <w:rFonts w:ascii="Arial" w:hAnsi="Arial" w:cs="Arial"/>
      <w:sz w:val="22"/>
      <w:lang w:val="fr-FR"/>
    </w:rPr>
  </w:style>
  <w:style w:type="character" w:customStyle="1" w:styleId="Corpsdetexte2Car">
    <w:name w:val="Corps de texte 2 Car"/>
    <w:basedOn w:val="Policepardfaut"/>
    <w:link w:val="Corpsdetexte2"/>
    <w:uiPriority w:val="99"/>
    <w:semiHidden/>
    <w:locked/>
    <w:rsid w:val="00487ED9"/>
    <w:rPr>
      <w:rFonts w:cs="Times New Roman"/>
      <w:sz w:val="24"/>
      <w:szCs w:val="24"/>
      <w:lang w:eastAsia="fr-FR"/>
    </w:rPr>
  </w:style>
  <w:style w:type="paragraph" w:styleId="Pieddepage">
    <w:name w:val="footer"/>
    <w:basedOn w:val="Normal"/>
    <w:link w:val="PieddepageCar"/>
    <w:uiPriority w:val="99"/>
    <w:rsid w:val="00F50C0E"/>
    <w:pPr>
      <w:tabs>
        <w:tab w:val="center" w:pos="4320"/>
        <w:tab w:val="right" w:pos="8640"/>
      </w:tabs>
    </w:pPr>
  </w:style>
  <w:style w:type="character" w:customStyle="1" w:styleId="PieddepageCar">
    <w:name w:val="Pied de page Car"/>
    <w:basedOn w:val="Policepardfaut"/>
    <w:link w:val="Pieddepage"/>
    <w:uiPriority w:val="99"/>
    <w:locked/>
    <w:rsid w:val="00361A6C"/>
    <w:rPr>
      <w:rFonts w:cs="Times New Roman"/>
      <w:sz w:val="24"/>
      <w:szCs w:val="24"/>
      <w:lang w:eastAsia="fr-FR"/>
    </w:rPr>
  </w:style>
  <w:style w:type="character" w:styleId="Numrodepage">
    <w:name w:val="page number"/>
    <w:basedOn w:val="Policepardfaut"/>
    <w:uiPriority w:val="99"/>
    <w:rsid w:val="00F50C0E"/>
    <w:rPr>
      <w:rFonts w:cs="Times New Roman"/>
    </w:rPr>
  </w:style>
  <w:style w:type="paragraph" w:customStyle="1" w:styleId="Corpsdetexte31">
    <w:name w:val="Corps de texte 31"/>
    <w:basedOn w:val="Normal"/>
    <w:uiPriority w:val="99"/>
    <w:rsid w:val="00F50C0E"/>
    <w:pPr>
      <w:jc w:val="both"/>
    </w:pPr>
    <w:rPr>
      <w:rFonts w:ascii="Arial" w:eastAsia="Arial Unicode MS" w:hAnsi="Arial"/>
      <w:b/>
      <w:bCs/>
      <w:color w:val="000000"/>
      <w:sz w:val="22"/>
      <w:szCs w:val="20"/>
    </w:rPr>
  </w:style>
  <w:style w:type="character" w:styleId="Lienhypertexte">
    <w:name w:val="Hyperlink"/>
    <w:basedOn w:val="Policepardfaut"/>
    <w:uiPriority w:val="99"/>
    <w:rsid w:val="00F50C0E"/>
    <w:rPr>
      <w:rFonts w:cs="Times New Roman"/>
      <w:color w:val="0000FF"/>
      <w:u w:val="single"/>
    </w:rPr>
  </w:style>
  <w:style w:type="character" w:styleId="Lienhypertextesuivivisit">
    <w:name w:val="FollowedHyperlink"/>
    <w:basedOn w:val="Policepardfaut"/>
    <w:uiPriority w:val="99"/>
    <w:rsid w:val="00F50C0E"/>
    <w:rPr>
      <w:rFonts w:cs="Times New Roman"/>
      <w:color w:val="800080"/>
      <w:u w:val="single"/>
    </w:rPr>
  </w:style>
  <w:style w:type="paragraph" w:styleId="Normalcentr">
    <w:name w:val="Block Text"/>
    <w:basedOn w:val="Normal"/>
    <w:uiPriority w:val="99"/>
    <w:rsid w:val="00F50C0E"/>
    <w:pPr>
      <w:ind w:left="1083" w:right="35"/>
    </w:pPr>
    <w:rPr>
      <w:rFonts w:ascii="Arial" w:hAnsi="Arial" w:cs="Arial"/>
      <w:sz w:val="22"/>
      <w:szCs w:val="22"/>
      <w:lang w:val="fr-FR"/>
    </w:rPr>
  </w:style>
  <w:style w:type="paragraph" w:styleId="Corpsdetexte3">
    <w:name w:val="Body Text 3"/>
    <w:basedOn w:val="Normal"/>
    <w:link w:val="Corpsdetexte3Car"/>
    <w:uiPriority w:val="99"/>
    <w:rsid w:val="00F50C0E"/>
    <w:pPr>
      <w:tabs>
        <w:tab w:val="left" w:pos="684"/>
      </w:tabs>
      <w:jc w:val="both"/>
    </w:pPr>
    <w:rPr>
      <w:rFonts w:ascii="Arial" w:hAnsi="Arial" w:cs="Arial"/>
      <w:b/>
      <w:bCs/>
      <w:color w:val="FF0000"/>
      <w:sz w:val="22"/>
      <w:lang w:val="fr-FR"/>
    </w:rPr>
  </w:style>
  <w:style w:type="character" w:customStyle="1" w:styleId="Corpsdetexte3Car">
    <w:name w:val="Corps de texte 3 Car"/>
    <w:basedOn w:val="Policepardfaut"/>
    <w:link w:val="Corpsdetexte3"/>
    <w:uiPriority w:val="99"/>
    <w:semiHidden/>
    <w:locked/>
    <w:rsid w:val="00487ED9"/>
    <w:rPr>
      <w:rFonts w:cs="Times New Roman"/>
      <w:sz w:val="16"/>
      <w:szCs w:val="16"/>
      <w:lang w:eastAsia="fr-FR"/>
    </w:rPr>
  </w:style>
  <w:style w:type="paragraph" w:styleId="Textedebulles">
    <w:name w:val="Balloon Text"/>
    <w:basedOn w:val="Normal"/>
    <w:link w:val="TextedebullesCar"/>
    <w:uiPriority w:val="99"/>
    <w:semiHidden/>
    <w:rsid w:val="00F50C0E"/>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487ED9"/>
    <w:rPr>
      <w:rFonts w:cs="Times New Roman"/>
      <w:sz w:val="2"/>
      <w:lang w:eastAsia="fr-FR"/>
    </w:rPr>
  </w:style>
  <w:style w:type="table" w:styleId="Grilledutableau">
    <w:name w:val="Table Grid"/>
    <w:basedOn w:val="TableauNormal"/>
    <w:uiPriority w:val="99"/>
    <w:rsid w:val="00AC0BF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rsid w:val="005C7789"/>
    <w:rPr>
      <w:sz w:val="20"/>
      <w:szCs w:val="20"/>
    </w:rPr>
  </w:style>
  <w:style w:type="character" w:customStyle="1" w:styleId="NotedebasdepageCar">
    <w:name w:val="Note de bas de page Car"/>
    <w:basedOn w:val="Policepardfaut"/>
    <w:link w:val="Notedebasdepage"/>
    <w:uiPriority w:val="99"/>
    <w:locked/>
    <w:rsid w:val="00D510A6"/>
    <w:rPr>
      <w:rFonts w:cs="Times New Roman"/>
      <w:lang w:eastAsia="fr-FR"/>
    </w:rPr>
  </w:style>
  <w:style w:type="character" w:styleId="Appelnotedebasdep">
    <w:name w:val="footnote reference"/>
    <w:basedOn w:val="Policepardfaut"/>
    <w:uiPriority w:val="99"/>
    <w:semiHidden/>
    <w:rsid w:val="005C7789"/>
    <w:rPr>
      <w:rFonts w:cs="Times New Roman"/>
      <w:vertAlign w:val="superscript"/>
    </w:rPr>
  </w:style>
  <w:style w:type="paragraph" w:customStyle="1" w:styleId="Level1">
    <w:name w:val="Level 1"/>
    <w:basedOn w:val="Normal"/>
    <w:uiPriority w:val="99"/>
    <w:rsid w:val="005618D6"/>
    <w:pPr>
      <w:widowControl w:val="0"/>
      <w:numPr>
        <w:numId w:val="1"/>
      </w:numPr>
      <w:ind w:left="360" w:hanging="360"/>
      <w:outlineLvl w:val="0"/>
    </w:pPr>
    <w:rPr>
      <w:lang w:val="en-US"/>
    </w:rPr>
  </w:style>
  <w:style w:type="paragraph" w:customStyle="1" w:styleId="Default">
    <w:name w:val="Default"/>
    <w:rsid w:val="00485093"/>
    <w:pPr>
      <w:autoSpaceDE w:val="0"/>
      <w:autoSpaceDN w:val="0"/>
      <w:adjustRightInd w:val="0"/>
    </w:pPr>
    <w:rPr>
      <w:rFonts w:ascii="Trebuchet MS" w:hAnsi="Trebuchet MS" w:cs="Trebuchet MS"/>
      <w:color w:val="000000"/>
      <w:sz w:val="24"/>
      <w:szCs w:val="24"/>
    </w:rPr>
  </w:style>
  <w:style w:type="paragraph" w:customStyle="1" w:styleId="fichenouvelle3">
    <w:name w:val="fiche nouvelle3"/>
    <w:basedOn w:val="Normal"/>
    <w:uiPriority w:val="99"/>
    <w:rsid w:val="009B08BA"/>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pPr>
    <w:rPr>
      <w:rFonts w:ascii="Garamond" w:hAnsi="Garamond" w:cs="Arial"/>
      <w:spacing w:val="-3"/>
      <w:lang w:eastAsia="fr-CA"/>
    </w:rPr>
  </w:style>
  <w:style w:type="paragraph" w:styleId="Paragraphedeliste">
    <w:name w:val="List Paragraph"/>
    <w:basedOn w:val="Normal"/>
    <w:uiPriority w:val="34"/>
    <w:qFormat/>
    <w:rsid w:val="00EE45B4"/>
    <w:pPr>
      <w:ind w:left="720"/>
      <w:contextualSpacing/>
    </w:pPr>
    <w:rPr>
      <w:rFonts w:ascii="Calibri" w:hAnsi="Calibri"/>
      <w:sz w:val="22"/>
      <w:szCs w:val="22"/>
      <w:lang w:eastAsia="en-US"/>
    </w:rPr>
  </w:style>
  <w:style w:type="paragraph" w:styleId="NormalWeb">
    <w:name w:val="Normal (Web)"/>
    <w:basedOn w:val="Normal"/>
    <w:uiPriority w:val="99"/>
    <w:rsid w:val="00445CDA"/>
    <w:pPr>
      <w:spacing w:before="100" w:beforeAutospacing="1" w:after="100" w:afterAutospacing="1"/>
    </w:pPr>
    <w:rPr>
      <w:lang w:eastAsia="fr-CA"/>
    </w:rPr>
  </w:style>
  <w:style w:type="character" w:styleId="lev">
    <w:name w:val="Strong"/>
    <w:basedOn w:val="Policepardfaut"/>
    <w:uiPriority w:val="22"/>
    <w:qFormat/>
    <w:rsid w:val="00445CDA"/>
    <w:rPr>
      <w:rFonts w:cs="Times New Roman"/>
      <w:b/>
    </w:rPr>
  </w:style>
  <w:style w:type="character" w:styleId="Marquedecommentaire">
    <w:name w:val="annotation reference"/>
    <w:basedOn w:val="Policepardfaut"/>
    <w:uiPriority w:val="99"/>
    <w:semiHidden/>
    <w:rsid w:val="006F2A7B"/>
    <w:rPr>
      <w:rFonts w:cs="Times New Roman"/>
      <w:sz w:val="16"/>
    </w:rPr>
  </w:style>
  <w:style w:type="paragraph" w:styleId="Commentaire">
    <w:name w:val="annotation text"/>
    <w:basedOn w:val="Normal"/>
    <w:link w:val="CommentaireCar"/>
    <w:uiPriority w:val="99"/>
    <w:semiHidden/>
    <w:rsid w:val="006F2A7B"/>
    <w:rPr>
      <w:sz w:val="20"/>
      <w:szCs w:val="20"/>
    </w:rPr>
  </w:style>
  <w:style w:type="character" w:customStyle="1" w:styleId="CommentaireCar">
    <w:name w:val="Commentaire Car"/>
    <w:basedOn w:val="Policepardfaut"/>
    <w:link w:val="Commentaire"/>
    <w:uiPriority w:val="99"/>
    <w:semiHidden/>
    <w:locked/>
    <w:rsid w:val="00487ED9"/>
    <w:rPr>
      <w:rFonts w:cs="Times New Roman"/>
      <w:sz w:val="20"/>
      <w:szCs w:val="20"/>
      <w:lang w:eastAsia="fr-FR"/>
    </w:rPr>
  </w:style>
  <w:style w:type="paragraph" w:styleId="Objetducommentaire">
    <w:name w:val="annotation subject"/>
    <w:basedOn w:val="Commentaire"/>
    <w:next w:val="Commentaire"/>
    <w:link w:val="ObjetducommentaireCar"/>
    <w:uiPriority w:val="99"/>
    <w:semiHidden/>
    <w:rsid w:val="006F2A7B"/>
    <w:rPr>
      <w:b/>
      <w:bCs/>
    </w:rPr>
  </w:style>
  <w:style w:type="character" w:customStyle="1" w:styleId="ObjetducommentaireCar">
    <w:name w:val="Objet du commentaire Car"/>
    <w:basedOn w:val="CommentaireCar"/>
    <w:link w:val="Objetducommentaire"/>
    <w:uiPriority w:val="99"/>
    <w:semiHidden/>
    <w:locked/>
    <w:rsid w:val="00487ED9"/>
    <w:rPr>
      <w:rFonts w:cs="Times New Roman"/>
      <w:b/>
      <w:bCs/>
      <w:sz w:val="20"/>
      <w:szCs w:val="20"/>
      <w:lang w:eastAsia="fr-FR"/>
    </w:rPr>
  </w:style>
  <w:style w:type="paragraph" w:customStyle="1" w:styleId="Paragraphedeliste1">
    <w:name w:val="Paragraphe de liste1"/>
    <w:basedOn w:val="Normal"/>
    <w:uiPriority w:val="99"/>
    <w:rsid w:val="00B87A06"/>
    <w:pPr>
      <w:ind w:left="720"/>
      <w:contextualSpacing/>
      <w:jc w:val="both"/>
    </w:pPr>
    <w:rPr>
      <w:rFonts w:ascii="Arial" w:hAnsi="Arial"/>
      <w:sz w:val="22"/>
      <w:szCs w:val="20"/>
      <w:lang w:val="fr-FR"/>
    </w:rPr>
  </w:style>
  <w:style w:type="paragraph" w:customStyle="1" w:styleId="Corpstextepublication">
    <w:name w:val="Corps_texte_publication"/>
    <w:uiPriority w:val="99"/>
    <w:rsid w:val="00DF2DDD"/>
    <w:pPr>
      <w:spacing w:after="240" w:line="264" w:lineRule="auto"/>
      <w:jc w:val="both"/>
    </w:pPr>
    <w:rPr>
      <w:rFonts w:ascii="Arial" w:hAnsi="Arial"/>
    </w:rPr>
  </w:style>
  <w:style w:type="paragraph" w:customStyle="1" w:styleId="Style1">
    <w:name w:val="Style1"/>
    <w:basedOn w:val="Normal"/>
    <w:uiPriority w:val="99"/>
    <w:rsid w:val="00F401B7"/>
    <w:pPr>
      <w:numPr>
        <w:numId w:val="2"/>
      </w:numPr>
    </w:pPr>
  </w:style>
  <w:style w:type="paragraph" w:customStyle="1" w:styleId="corpsdetexteNHR">
    <w:name w:val="corps de texte NHR"/>
    <w:basedOn w:val="Normal"/>
    <w:next w:val="Normal"/>
    <w:uiPriority w:val="99"/>
    <w:rsid w:val="00D531BD"/>
    <w:pPr>
      <w:spacing w:before="120" w:after="120"/>
      <w:jc w:val="both"/>
    </w:pPr>
    <w:rPr>
      <w:rFonts w:ascii="Arial" w:hAnsi="Arial" w:cs="Helvetica"/>
      <w:bCs/>
      <w:sz w:val="22"/>
      <w:lang w:eastAsia="fr-CA"/>
    </w:rPr>
  </w:style>
  <w:style w:type="character" w:customStyle="1" w:styleId="bodytext1">
    <w:name w:val="bodytext1"/>
    <w:uiPriority w:val="99"/>
    <w:rsid w:val="000B6C1D"/>
    <w:rPr>
      <w:rFonts w:ascii="Arial" w:hAnsi="Arial"/>
      <w:color w:val="343434"/>
      <w:sz w:val="20"/>
    </w:rPr>
  </w:style>
  <w:style w:type="paragraph" w:customStyle="1" w:styleId="corpsdetexte0">
    <w:name w:val="corps de texte"/>
    <w:basedOn w:val="Normal"/>
    <w:link w:val="corpsdetexteCar0"/>
    <w:uiPriority w:val="99"/>
    <w:rsid w:val="00D510A6"/>
    <w:pPr>
      <w:spacing w:after="240" w:line="264" w:lineRule="auto"/>
      <w:jc w:val="both"/>
    </w:pPr>
    <w:rPr>
      <w:rFonts w:ascii="Arial" w:hAnsi="Arial"/>
      <w:szCs w:val="20"/>
      <w:lang w:eastAsia="en-CA"/>
    </w:rPr>
  </w:style>
  <w:style w:type="character" w:customStyle="1" w:styleId="corpsdetexteCar0">
    <w:name w:val="corps de texte Car"/>
    <w:link w:val="corpsdetexte0"/>
    <w:uiPriority w:val="99"/>
    <w:locked/>
    <w:rsid w:val="00D510A6"/>
    <w:rPr>
      <w:rFonts w:ascii="Arial" w:hAnsi="Arial"/>
      <w:sz w:val="24"/>
      <w:lang w:eastAsia="en-CA"/>
    </w:rPr>
  </w:style>
  <w:style w:type="paragraph" w:customStyle="1" w:styleId="Titresanschiffre">
    <w:name w:val="Titre sans chiffre"/>
    <w:basedOn w:val="Titre1"/>
    <w:uiPriority w:val="99"/>
    <w:rsid w:val="00D510A6"/>
    <w:pPr>
      <w:tabs>
        <w:tab w:val="clear" w:pos="6030"/>
      </w:tabs>
      <w:spacing w:after="240"/>
      <w:ind w:left="0"/>
      <w:jc w:val="center"/>
    </w:pPr>
    <w:rPr>
      <w:rFonts w:eastAsia="Times New Roman" w:cs="Arial"/>
      <w:bCs/>
      <w:caps/>
      <w:kern w:val="32"/>
      <w:sz w:val="28"/>
      <w:szCs w:val="32"/>
      <w:lang w:val="fr-CA"/>
    </w:rPr>
  </w:style>
  <w:style w:type="paragraph" w:customStyle="1" w:styleId="Puces">
    <w:name w:val="Puces"/>
    <w:basedOn w:val="Normal"/>
    <w:rsid w:val="00E96709"/>
    <w:pPr>
      <w:suppressAutoHyphens/>
      <w:spacing w:after="40" w:line="264" w:lineRule="auto"/>
      <w:jc w:val="both"/>
    </w:pPr>
    <w:rPr>
      <w:rFonts w:ascii="Arial" w:hAnsi="Arial" w:cs="Arial"/>
      <w:sz w:val="22"/>
    </w:rPr>
  </w:style>
  <w:style w:type="paragraph" w:customStyle="1" w:styleId="Titrepublication">
    <w:name w:val="Titre publication"/>
    <w:basedOn w:val="Normal"/>
    <w:uiPriority w:val="99"/>
    <w:rsid w:val="00E96709"/>
    <w:pPr>
      <w:spacing w:before="360" w:after="240"/>
    </w:pPr>
    <w:rPr>
      <w:rFonts w:ascii="Frutiger 45 Light" w:hAnsi="Frutiger 45 Light" w:cs="Arial"/>
      <w:bCs/>
      <w:sz w:val="48"/>
      <w:szCs w:val="48"/>
      <w:lang w:eastAsia="fr-CA"/>
    </w:rPr>
  </w:style>
  <w:style w:type="character" w:customStyle="1" w:styleId="taille1">
    <w:name w:val="taille1"/>
    <w:basedOn w:val="Policepardfaut"/>
    <w:rsid w:val="003E583D"/>
    <w:rPr>
      <w:rFonts w:ascii="Verdana" w:hAnsi="Verdana" w:hint="default"/>
      <w:b w:val="0"/>
      <w:bCs w:val="0"/>
      <w:i w:val="0"/>
      <w:iCs w:val="0"/>
      <w:color w:val="000000"/>
      <w:sz w:val="19"/>
      <w:szCs w:val="19"/>
    </w:rPr>
  </w:style>
  <w:style w:type="paragraph" w:customStyle="1" w:styleId="Pa10">
    <w:name w:val="Pa10"/>
    <w:basedOn w:val="Default"/>
    <w:next w:val="Default"/>
    <w:uiPriority w:val="99"/>
    <w:rsid w:val="00377991"/>
    <w:pPr>
      <w:spacing w:line="261" w:lineRule="atLeast"/>
    </w:pPr>
    <w:rPr>
      <w:rFonts w:ascii="Eurostile" w:hAnsi="Eurostile" w:cs="Times New Roman"/>
      <w:color w:val="auto"/>
    </w:rPr>
  </w:style>
  <w:style w:type="paragraph" w:customStyle="1" w:styleId="Pa0">
    <w:name w:val="Pa0"/>
    <w:basedOn w:val="Default"/>
    <w:next w:val="Default"/>
    <w:uiPriority w:val="99"/>
    <w:rsid w:val="00377991"/>
    <w:pPr>
      <w:spacing w:line="231" w:lineRule="atLeast"/>
    </w:pPr>
    <w:rPr>
      <w:rFonts w:ascii="Eurostile" w:hAnsi="Eurostile" w:cs="Times New Roman"/>
      <w:color w:val="auto"/>
    </w:rPr>
  </w:style>
  <w:style w:type="character" w:customStyle="1" w:styleId="A8">
    <w:name w:val="A8"/>
    <w:uiPriority w:val="99"/>
    <w:rsid w:val="00377991"/>
    <w:rPr>
      <w:rFonts w:ascii="DIN" w:hAnsi="DIN" w:cs="DIN"/>
      <w:color w:val="000000"/>
      <w:sz w:val="20"/>
      <w:szCs w:val="20"/>
    </w:rPr>
  </w:style>
  <w:style w:type="paragraph" w:styleId="Sous-titre">
    <w:name w:val="Subtitle"/>
    <w:basedOn w:val="Normal"/>
    <w:next w:val="Normal"/>
    <w:link w:val="Sous-titreCar"/>
    <w:uiPriority w:val="11"/>
    <w:qFormat/>
    <w:locked/>
    <w:rsid w:val="001C06D8"/>
    <w:pPr>
      <w:spacing w:after="60" w:line="276" w:lineRule="auto"/>
      <w:jc w:val="center"/>
      <w:outlineLvl w:val="1"/>
    </w:pPr>
    <w:rPr>
      <w:rFonts w:ascii="Cambria" w:hAnsi="Cambria"/>
      <w:lang w:eastAsia="en-US"/>
    </w:rPr>
  </w:style>
  <w:style w:type="character" w:customStyle="1" w:styleId="Sous-titreCar">
    <w:name w:val="Sous-titre Car"/>
    <w:basedOn w:val="Policepardfaut"/>
    <w:link w:val="Sous-titre"/>
    <w:uiPriority w:val="11"/>
    <w:rsid w:val="001C06D8"/>
    <w:rPr>
      <w:rFonts w:ascii="Cambria" w:hAnsi="Cambria"/>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08102">
      <w:bodyDiv w:val="1"/>
      <w:marLeft w:val="0"/>
      <w:marRight w:val="0"/>
      <w:marTop w:val="0"/>
      <w:marBottom w:val="0"/>
      <w:divBdr>
        <w:top w:val="none" w:sz="0" w:space="0" w:color="auto"/>
        <w:left w:val="none" w:sz="0" w:space="0" w:color="auto"/>
        <w:bottom w:val="none" w:sz="0" w:space="0" w:color="auto"/>
        <w:right w:val="none" w:sz="0" w:space="0" w:color="auto"/>
      </w:divBdr>
      <w:divsChild>
        <w:div w:id="1731686201">
          <w:marLeft w:val="0"/>
          <w:marRight w:val="0"/>
          <w:marTop w:val="0"/>
          <w:marBottom w:val="0"/>
          <w:divBdr>
            <w:top w:val="none" w:sz="0" w:space="0" w:color="auto"/>
            <w:left w:val="none" w:sz="0" w:space="0" w:color="auto"/>
            <w:bottom w:val="none" w:sz="0" w:space="0" w:color="auto"/>
            <w:right w:val="none" w:sz="0" w:space="0" w:color="auto"/>
          </w:divBdr>
          <w:divsChild>
            <w:div w:id="414480268">
              <w:marLeft w:val="0"/>
              <w:marRight w:val="0"/>
              <w:marTop w:val="0"/>
              <w:marBottom w:val="0"/>
              <w:divBdr>
                <w:top w:val="none" w:sz="0" w:space="0" w:color="auto"/>
                <w:left w:val="none" w:sz="0" w:space="0" w:color="auto"/>
                <w:bottom w:val="none" w:sz="0" w:space="0" w:color="auto"/>
                <w:right w:val="none" w:sz="0" w:space="0" w:color="auto"/>
              </w:divBdr>
              <w:divsChild>
                <w:div w:id="626007516">
                  <w:marLeft w:val="0"/>
                  <w:marRight w:val="0"/>
                  <w:marTop w:val="0"/>
                  <w:marBottom w:val="0"/>
                  <w:divBdr>
                    <w:top w:val="none" w:sz="0" w:space="0" w:color="auto"/>
                    <w:left w:val="none" w:sz="0" w:space="0" w:color="auto"/>
                    <w:bottom w:val="none" w:sz="0" w:space="0" w:color="auto"/>
                    <w:right w:val="none" w:sz="0" w:space="0" w:color="auto"/>
                  </w:divBdr>
                  <w:divsChild>
                    <w:div w:id="2038965241">
                      <w:marLeft w:val="0"/>
                      <w:marRight w:val="0"/>
                      <w:marTop w:val="0"/>
                      <w:marBottom w:val="0"/>
                      <w:divBdr>
                        <w:top w:val="none" w:sz="0" w:space="0" w:color="auto"/>
                        <w:left w:val="none" w:sz="0" w:space="0" w:color="auto"/>
                        <w:bottom w:val="none" w:sz="0" w:space="0" w:color="auto"/>
                        <w:right w:val="none" w:sz="0" w:space="0" w:color="auto"/>
                      </w:divBdr>
                      <w:divsChild>
                        <w:div w:id="1357122804">
                          <w:marLeft w:val="0"/>
                          <w:marRight w:val="0"/>
                          <w:marTop w:val="0"/>
                          <w:marBottom w:val="0"/>
                          <w:divBdr>
                            <w:top w:val="none" w:sz="0" w:space="0" w:color="auto"/>
                            <w:left w:val="none" w:sz="0" w:space="0" w:color="auto"/>
                            <w:bottom w:val="none" w:sz="0" w:space="0" w:color="auto"/>
                            <w:right w:val="none" w:sz="0" w:space="0" w:color="auto"/>
                          </w:divBdr>
                          <w:divsChild>
                            <w:div w:id="684524386">
                              <w:marLeft w:val="0"/>
                              <w:marRight w:val="0"/>
                              <w:marTop w:val="0"/>
                              <w:marBottom w:val="0"/>
                              <w:divBdr>
                                <w:top w:val="none" w:sz="0" w:space="0" w:color="auto"/>
                                <w:left w:val="none" w:sz="0" w:space="0" w:color="auto"/>
                                <w:bottom w:val="none" w:sz="0" w:space="0" w:color="auto"/>
                                <w:right w:val="none" w:sz="0" w:space="0" w:color="auto"/>
                              </w:divBdr>
                              <w:divsChild>
                                <w:div w:id="1908804123">
                                  <w:marLeft w:val="0"/>
                                  <w:marRight w:val="0"/>
                                  <w:marTop w:val="0"/>
                                  <w:marBottom w:val="0"/>
                                  <w:divBdr>
                                    <w:top w:val="none" w:sz="0" w:space="0" w:color="auto"/>
                                    <w:left w:val="none" w:sz="0" w:space="0" w:color="auto"/>
                                    <w:bottom w:val="none" w:sz="0" w:space="0" w:color="auto"/>
                                    <w:right w:val="none" w:sz="0" w:space="0" w:color="auto"/>
                                  </w:divBdr>
                                  <w:divsChild>
                                    <w:div w:id="34571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324421">
      <w:bodyDiv w:val="1"/>
      <w:marLeft w:val="0"/>
      <w:marRight w:val="0"/>
      <w:marTop w:val="0"/>
      <w:marBottom w:val="0"/>
      <w:divBdr>
        <w:top w:val="none" w:sz="0" w:space="0" w:color="auto"/>
        <w:left w:val="none" w:sz="0" w:space="0" w:color="auto"/>
        <w:bottom w:val="none" w:sz="0" w:space="0" w:color="auto"/>
        <w:right w:val="none" w:sz="0" w:space="0" w:color="auto"/>
      </w:divBdr>
      <w:divsChild>
        <w:div w:id="22093981">
          <w:marLeft w:val="547"/>
          <w:marRight w:val="0"/>
          <w:marTop w:val="0"/>
          <w:marBottom w:val="0"/>
          <w:divBdr>
            <w:top w:val="none" w:sz="0" w:space="0" w:color="auto"/>
            <w:left w:val="none" w:sz="0" w:space="0" w:color="auto"/>
            <w:bottom w:val="none" w:sz="0" w:space="0" w:color="auto"/>
            <w:right w:val="none" w:sz="0" w:space="0" w:color="auto"/>
          </w:divBdr>
        </w:div>
        <w:div w:id="1516311769">
          <w:marLeft w:val="547"/>
          <w:marRight w:val="0"/>
          <w:marTop w:val="0"/>
          <w:marBottom w:val="0"/>
          <w:divBdr>
            <w:top w:val="none" w:sz="0" w:space="0" w:color="auto"/>
            <w:left w:val="none" w:sz="0" w:space="0" w:color="auto"/>
            <w:bottom w:val="none" w:sz="0" w:space="0" w:color="auto"/>
            <w:right w:val="none" w:sz="0" w:space="0" w:color="auto"/>
          </w:divBdr>
        </w:div>
        <w:div w:id="935750622">
          <w:marLeft w:val="1267"/>
          <w:marRight w:val="0"/>
          <w:marTop w:val="0"/>
          <w:marBottom w:val="0"/>
          <w:divBdr>
            <w:top w:val="none" w:sz="0" w:space="0" w:color="auto"/>
            <w:left w:val="none" w:sz="0" w:space="0" w:color="auto"/>
            <w:bottom w:val="none" w:sz="0" w:space="0" w:color="auto"/>
            <w:right w:val="none" w:sz="0" w:space="0" w:color="auto"/>
          </w:divBdr>
        </w:div>
        <w:div w:id="1052533329">
          <w:marLeft w:val="1267"/>
          <w:marRight w:val="0"/>
          <w:marTop w:val="0"/>
          <w:marBottom w:val="0"/>
          <w:divBdr>
            <w:top w:val="none" w:sz="0" w:space="0" w:color="auto"/>
            <w:left w:val="none" w:sz="0" w:space="0" w:color="auto"/>
            <w:bottom w:val="none" w:sz="0" w:space="0" w:color="auto"/>
            <w:right w:val="none" w:sz="0" w:space="0" w:color="auto"/>
          </w:divBdr>
        </w:div>
        <w:div w:id="1464693411">
          <w:marLeft w:val="1267"/>
          <w:marRight w:val="0"/>
          <w:marTop w:val="0"/>
          <w:marBottom w:val="0"/>
          <w:divBdr>
            <w:top w:val="none" w:sz="0" w:space="0" w:color="auto"/>
            <w:left w:val="none" w:sz="0" w:space="0" w:color="auto"/>
            <w:bottom w:val="none" w:sz="0" w:space="0" w:color="auto"/>
            <w:right w:val="none" w:sz="0" w:space="0" w:color="auto"/>
          </w:divBdr>
        </w:div>
        <w:div w:id="823470750">
          <w:marLeft w:val="547"/>
          <w:marRight w:val="0"/>
          <w:marTop w:val="0"/>
          <w:marBottom w:val="0"/>
          <w:divBdr>
            <w:top w:val="none" w:sz="0" w:space="0" w:color="auto"/>
            <w:left w:val="none" w:sz="0" w:space="0" w:color="auto"/>
            <w:bottom w:val="none" w:sz="0" w:space="0" w:color="auto"/>
            <w:right w:val="none" w:sz="0" w:space="0" w:color="auto"/>
          </w:divBdr>
        </w:div>
      </w:divsChild>
    </w:div>
    <w:div w:id="122619546">
      <w:bodyDiv w:val="1"/>
      <w:marLeft w:val="0"/>
      <w:marRight w:val="0"/>
      <w:marTop w:val="0"/>
      <w:marBottom w:val="0"/>
      <w:divBdr>
        <w:top w:val="none" w:sz="0" w:space="0" w:color="auto"/>
        <w:left w:val="none" w:sz="0" w:space="0" w:color="auto"/>
        <w:bottom w:val="none" w:sz="0" w:space="0" w:color="auto"/>
        <w:right w:val="none" w:sz="0" w:space="0" w:color="auto"/>
      </w:divBdr>
      <w:divsChild>
        <w:div w:id="90710562">
          <w:marLeft w:val="0"/>
          <w:marRight w:val="0"/>
          <w:marTop w:val="0"/>
          <w:marBottom w:val="0"/>
          <w:divBdr>
            <w:top w:val="none" w:sz="0" w:space="0" w:color="auto"/>
            <w:left w:val="none" w:sz="0" w:space="0" w:color="auto"/>
            <w:bottom w:val="none" w:sz="0" w:space="0" w:color="auto"/>
            <w:right w:val="none" w:sz="0" w:space="0" w:color="auto"/>
          </w:divBdr>
          <w:divsChild>
            <w:div w:id="1229534145">
              <w:marLeft w:val="0"/>
              <w:marRight w:val="0"/>
              <w:marTop w:val="0"/>
              <w:marBottom w:val="0"/>
              <w:divBdr>
                <w:top w:val="none" w:sz="0" w:space="0" w:color="auto"/>
                <w:left w:val="none" w:sz="0" w:space="0" w:color="auto"/>
                <w:bottom w:val="none" w:sz="0" w:space="0" w:color="auto"/>
                <w:right w:val="none" w:sz="0" w:space="0" w:color="auto"/>
              </w:divBdr>
              <w:divsChild>
                <w:div w:id="1971200548">
                  <w:marLeft w:val="0"/>
                  <w:marRight w:val="0"/>
                  <w:marTop w:val="0"/>
                  <w:marBottom w:val="0"/>
                  <w:divBdr>
                    <w:top w:val="none" w:sz="0" w:space="0" w:color="auto"/>
                    <w:left w:val="none" w:sz="0" w:space="0" w:color="auto"/>
                    <w:bottom w:val="none" w:sz="0" w:space="0" w:color="auto"/>
                    <w:right w:val="none" w:sz="0" w:space="0" w:color="auto"/>
                  </w:divBdr>
                  <w:divsChild>
                    <w:div w:id="127745418">
                      <w:marLeft w:val="0"/>
                      <w:marRight w:val="0"/>
                      <w:marTop w:val="0"/>
                      <w:marBottom w:val="0"/>
                      <w:divBdr>
                        <w:top w:val="none" w:sz="0" w:space="0" w:color="auto"/>
                        <w:left w:val="none" w:sz="0" w:space="0" w:color="auto"/>
                        <w:bottom w:val="none" w:sz="0" w:space="0" w:color="auto"/>
                        <w:right w:val="none" w:sz="0" w:space="0" w:color="auto"/>
                      </w:divBdr>
                      <w:divsChild>
                        <w:div w:id="197008506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45555481">
      <w:marLeft w:val="0"/>
      <w:marRight w:val="0"/>
      <w:marTop w:val="0"/>
      <w:marBottom w:val="0"/>
      <w:divBdr>
        <w:top w:val="none" w:sz="0" w:space="0" w:color="auto"/>
        <w:left w:val="none" w:sz="0" w:space="0" w:color="auto"/>
        <w:bottom w:val="none" w:sz="0" w:space="0" w:color="auto"/>
        <w:right w:val="none" w:sz="0" w:space="0" w:color="auto"/>
      </w:divBdr>
    </w:div>
    <w:div w:id="145555490">
      <w:marLeft w:val="0"/>
      <w:marRight w:val="0"/>
      <w:marTop w:val="0"/>
      <w:marBottom w:val="0"/>
      <w:divBdr>
        <w:top w:val="none" w:sz="0" w:space="0" w:color="auto"/>
        <w:left w:val="none" w:sz="0" w:space="0" w:color="auto"/>
        <w:bottom w:val="none" w:sz="0" w:space="0" w:color="auto"/>
        <w:right w:val="none" w:sz="0" w:space="0" w:color="auto"/>
      </w:divBdr>
      <w:divsChild>
        <w:div w:id="145555700">
          <w:marLeft w:val="0"/>
          <w:marRight w:val="0"/>
          <w:marTop w:val="0"/>
          <w:marBottom w:val="0"/>
          <w:divBdr>
            <w:top w:val="none" w:sz="0" w:space="0" w:color="auto"/>
            <w:left w:val="none" w:sz="0" w:space="0" w:color="auto"/>
            <w:bottom w:val="none" w:sz="0" w:space="0" w:color="auto"/>
            <w:right w:val="none" w:sz="0" w:space="0" w:color="auto"/>
          </w:divBdr>
          <w:divsChild>
            <w:div w:id="145555515">
              <w:marLeft w:val="0"/>
              <w:marRight w:val="0"/>
              <w:marTop w:val="0"/>
              <w:marBottom w:val="0"/>
              <w:divBdr>
                <w:top w:val="none" w:sz="0" w:space="0" w:color="auto"/>
                <w:left w:val="none" w:sz="0" w:space="0" w:color="auto"/>
                <w:bottom w:val="none" w:sz="0" w:space="0" w:color="auto"/>
                <w:right w:val="none" w:sz="0" w:space="0" w:color="auto"/>
              </w:divBdr>
            </w:div>
            <w:div w:id="145555554">
              <w:marLeft w:val="0"/>
              <w:marRight w:val="0"/>
              <w:marTop w:val="0"/>
              <w:marBottom w:val="0"/>
              <w:divBdr>
                <w:top w:val="none" w:sz="0" w:space="0" w:color="auto"/>
                <w:left w:val="none" w:sz="0" w:space="0" w:color="auto"/>
                <w:bottom w:val="none" w:sz="0" w:space="0" w:color="auto"/>
                <w:right w:val="none" w:sz="0" w:space="0" w:color="auto"/>
              </w:divBdr>
            </w:div>
            <w:div w:id="14555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491">
      <w:marLeft w:val="0"/>
      <w:marRight w:val="0"/>
      <w:marTop w:val="0"/>
      <w:marBottom w:val="0"/>
      <w:divBdr>
        <w:top w:val="none" w:sz="0" w:space="0" w:color="auto"/>
        <w:left w:val="none" w:sz="0" w:space="0" w:color="auto"/>
        <w:bottom w:val="none" w:sz="0" w:space="0" w:color="auto"/>
        <w:right w:val="none" w:sz="0" w:space="0" w:color="auto"/>
      </w:divBdr>
      <w:divsChild>
        <w:div w:id="145555583">
          <w:marLeft w:val="0"/>
          <w:marRight w:val="0"/>
          <w:marTop w:val="0"/>
          <w:marBottom w:val="0"/>
          <w:divBdr>
            <w:top w:val="none" w:sz="0" w:space="0" w:color="auto"/>
            <w:left w:val="none" w:sz="0" w:space="0" w:color="auto"/>
            <w:bottom w:val="none" w:sz="0" w:space="0" w:color="auto"/>
            <w:right w:val="none" w:sz="0" w:space="0" w:color="auto"/>
          </w:divBdr>
          <w:divsChild>
            <w:div w:id="145555552">
              <w:marLeft w:val="0"/>
              <w:marRight w:val="0"/>
              <w:marTop w:val="0"/>
              <w:marBottom w:val="0"/>
              <w:divBdr>
                <w:top w:val="none" w:sz="0" w:space="0" w:color="auto"/>
                <w:left w:val="none" w:sz="0" w:space="0" w:color="auto"/>
                <w:bottom w:val="none" w:sz="0" w:space="0" w:color="auto"/>
                <w:right w:val="none" w:sz="0" w:space="0" w:color="auto"/>
              </w:divBdr>
            </w:div>
            <w:div w:id="14555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492">
      <w:marLeft w:val="0"/>
      <w:marRight w:val="0"/>
      <w:marTop w:val="0"/>
      <w:marBottom w:val="0"/>
      <w:divBdr>
        <w:top w:val="none" w:sz="0" w:space="0" w:color="auto"/>
        <w:left w:val="none" w:sz="0" w:space="0" w:color="auto"/>
        <w:bottom w:val="none" w:sz="0" w:space="0" w:color="auto"/>
        <w:right w:val="none" w:sz="0" w:space="0" w:color="auto"/>
      </w:divBdr>
    </w:div>
    <w:div w:id="145555493">
      <w:marLeft w:val="0"/>
      <w:marRight w:val="0"/>
      <w:marTop w:val="0"/>
      <w:marBottom w:val="0"/>
      <w:divBdr>
        <w:top w:val="none" w:sz="0" w:space="0" w:color="auto"/>
        <w:left w:val="none" w:sz="0" w:space="0" w:color="auto"/>
        <w:bottom w:val="none" w:sz="0" w:space="0" w:color="auto"/>
        <w:right w:val="none" w:sz="0" w:space="0" w:color="auto"/>
      </w:divBdr>
      <w:divsChild>
        <w:div w:id="145555510">
          <w:marLeft w:val="0"/>
          <w:marRight w:val="0"/>
          <w:marTop w:val="0"/>
          <w:marBottom w:val="0"/>
          <w:divBdr>
            <w:top w:val="none" w:sz="0" w:space="0" w:color="auto"/>
            <w:left w:val="none" w:sz="0" w:space="0" w:color="auto"/>
            <w:bottom w:val="none" w:sz="0" w:space="0" w:color="auto"/>
            <w:right w:val="none" w:sz="0" w:space="0" w:color="auto"/>
          </w:divBdr>
        </w:div>
      </w:divsChild>
    </w:div>
    <w:div w:id="145555501">
      <w:marLeft w:val="0"/>
      <w:marRight w:val="0"/>
      <w:marTop w:val="0"/>
      <w:marBottom w:val="0"/>
      <w:divBdr>
        <w:top w:val="none" w:sz="0" w:space="0" w:color="auto"/>
        <w:left w:val="none" w:sz="0" w:space="0" w:color="auto"/>
        <w:bottom w:val="none" w:sz="0" w:space="0" w:color="auto"/>
        <w:right w:val="none" w:sz="0" w:space="0" w:color="auto"/>
      </w:divBdr>
      <w:divsChild>
        <w:div w:id="145555588">
          <w:marLeft w:val="0"/>
          <w:marRight w:val="0"/>
          <w:marTop w:val="0"/>
          <w:marBottom w:val="0"/>
          <w:divBdr>
            <w:top w:val="none" w:sz="0" w:space="0" w:color="auto"/>
            <w:left w:val="none" w:sz="0" w:space="0" w:color="auto"/>
            <w:bottom w:val="none" w:sz="0" w:space="0" w:color="auto"/>
            <w:right w:val="none" w:sz="0" w:space="0" w:color="auto"/>
          </w:divBdr>
          <w:divsChild>
            <w:div w:id="14555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07">
      <w:marLeft w:val="0"/>
      <w:marRight w:val="0"/>
      <w:marTop w:val="0"/>
      <w:marBottom w:val="0"/>
      <w:divBdr>
        <w:top w:val="none" w:sz="0" w:space="0" w:color="auto"/>
        <w:left w:val="none" w:sz="0" w:space="0" w:color="auto"/>
        <w:bottom w:val="none" w:sz="0" w:space="0" w:color="auto"/>
        <w:right w:val="none" w:sz="0" w:space="0" w:color="auto"/>
      </w:divBdr>
      <w:divsChild>
        <w:div w:id="145555680">
          <w:marLeft w:val="0"/>
          <w:marRight w:val="0"/>
          <w:marTop w:val="0"/>
          <w:marBottom w:val="0"/>
          <w:divBdr>
            <w:top w:val="none" w:sz="0" w:space="0" w:color="auto"/>
            <w:left w:val="none" w:sz="0" w:space="0" w:color="auto"/>
            <w:bottom w:val="none" w:sz="0" w:space="0" w:color="auto"/>
            <w:right w:val="none" w:sz="0" w:space="0" w:color="auto"/>
          </w:divBdr>
          <w:divsChild>
            <w:div w:id="145555547">
              <w:marLeft w:val="0"/>
              <w:marRight w:val="0"/>
              <w:marTop w:val="0"/>
              <w:marBottom w:val="0"/>
              <w:divBdr>
                <w:top w:val="none" w:sz="0" w:space="0" w:color="auto"/>
                <w:left w:val="none" w:sz="0" w:space="0" w:color="auto"/>
                <w:bottom w:val="none" w:sz="0" w:space="0" w:color="auto"/>
                <w:right w:val="none" w:sz="0" w:space="0" w:color="auto"/>
              </w:divBdr>
            </w:div>
            <w:div w:id="145555611">
              <w:marLeft w:val="0"/>
              <w:marRight w:val="0"/>
              <w:marTop w:val="0"/>
              <w:marBottom w:val="0"/>
              <w:divBdr>
                <w:top w:val="none" w:sz="0" w:space="0" w:color="auto"/>
                <w:left w:val="none" w:sz="0" w:space="0" w:color="auto"/>
                <w:bottom w:val="none" w:sz="0" w:space="0" w:color="auto"/>
                <w:right w:val="none" w:sz="0" w:space="0" w:color="auto"/>
              </w:divBdr>
            </w:div>
            <w:div w:id="14555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14">
      <w:marLeft w:val="0"/>
      <w:marRight w:val="0"/>
      <w:marTop w:val="0"/>
      <w:marBottom w:val="0"/>
      <w:divBdr>
        <w:top w:val="none" w:sz="0" w:space="0" w:color="auto"/>
        <w:left w:val="none" w:sz="0" w:space="0" w:color="auto"/>
        <w:bottom w:val="none" w:sz="0" w:space="0" w:color="auto"/>
        <w:right w:val="none" w:sz="0" w:space="0" w:color="auto"/>
      </w:divBdr>
      <w:divsChild>
        <w:div w:id="145555483">
          <w:marLeft w:val="0"/>
          <w:marRight w:val="0"/>
          <w:marTop w:val="0"/>
          <w:marBottom w:val="0"/>
          <w:divBdr>
            <w:top w:val="none" w:sz="0" w:space="0" w:color="auto"/>
            <w:left w:val="none" w:sz="0" w:space="0" w:color="auto"/>
            <w:bottom w:val="none" w:sz="0" w:space="0" w:color="auto"/>
            <w:right w:val="none" w:sz="0" w:space="0" w:color="auto"/>
          </w:divBdr>
          <w:divsChild>
            <w:div w:id="145555516">
              <w:marLeft w:val="0"/>
              <w:marRight w:val="0"/>
              <w:marTop w:val="0"/>
              <w:marBottom w:val="0"/>
              <w:divBdr>
                <w:top w:val="none" w:sz="0" w:space="0" w:color="auto"/>
                <w:left w:val="none" w:sz="0" w:space="0" w:color="auto"/>
                <w:bottom w:val="none" w:sz="0" w:space="0" w:color="auto"/>
                <w:right w:val="none" w:sz="0" w:space="0" w:color="auto"/>
              </w:divBdr>
            </w:div>
            <w:div w:id="14555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17">
      <w:marLeft w:val="0"/>
      <w:marRight w:val="0"/>
      <w:marTop w:val="0"/>
      <w:marBottom w:val="0"/>
      <w:divBdr>
        <w:top w:val="none" w:sz="0" w:space="0" w:color="auto"/>
        <w:left w:val="none" w:sz="0" w:space="0" w:color="auto"/>
        <w:bottom w:val="none" w:sz="0" w:space="0" w:color="auto"/>
        <w:right w:val="none" w:sz="0" w:space="0" w:color="auto"/>
      </w:divBdr>
      <w:divsChild>
        <w:div w:id="145555641">
          <w:marLeft w:val="0"/>
          <w:marRight w:val="0"/>
          <w:marTop w:val="0"/>
          <w:marBottom w:val="0"/>
          <w:divBdr>
            <w:top w:val="none" w:sz="0" w:space="0" w:color="auto"/>
            <w:left w:val="none" w:sz="0" w:space="0" w:color="auto"/>
            <w:bottom w:val="none" w:sz="0" w:space="0" w:color="auto"/>
            <w:right w:val="none" w:sz="0" w:space="0" w:color="auto"/>
          </w:divBdr>
          <w:divsChild>
            <w:div w:id="145555558">
              <w:marLeft w:val="0"/>
              <w:marRight w:val="0"/>
              <w:marTop w:val="0"/>
              <w:marBottom w:val="0"/>
              <w:divBdr>
                <w:top w:val="none" w:sz="0" w:space="0" w:color="auto"/>
                <w:left w:val="none" w:sz="0" w:space="0" w:color="auto"/>
                <w:bottom w:val="none" w:sz="0" w:space="0" w:color="auto"/>
                <w:right w:val="none" w:sz="0" w:space="0" w:color="auto"/>
              </w:divBdr>
            </w:div>
            <w:div w:id="145555612">
              <w:marLeft w:val="0"/>
              <w:marRight w:val="0"/>
              <w:marTop w:val="0"/>
              <w:marBottom w:val="0"/>
              <w:divBdr>
                <w:top w:val="none" w:sz="0" w:space="0" w:color="auto"/>
                <w:left w:val="none" w:sz="0" w:space="0" w:color="auto"/>
                <w:bottom w:val="none" w:sz="0" w:space="0" w:color="auto"/>
                <w:right w:val="none" w:sz="0" w:space="0" w:color="auto"/>
              </w:divBdr>
            </w:div>
            <w:div w:id="14555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18">
      <w:marLeft w:val="0"/>
      <w:marRight w:val="0"/>
      <w:marTop w:val="0"/>
      <w:marBottom w:val="0"/>
      <w:divBdr>
        <w:top w:val="none" w:sz="0" w:space="0" w:color="auto"/>
        <w:left w:val="none" w:sz="0" w:space="0" w:color="auto"/>
        <w:bottom w:val="none" w:sz="0" w:space="0" w:color="auto"/>
        <w:right w:val="none" w:sz="0" w:space="0" w:color="auto"/>
      </w:divBdr>
      <w:divsChild>
        <w:div w:id="145555541">
          <w:marLeft w:val="0"/>
          <w:marRight w:val="0"/>
          <w:marTop w:val="0"/>
          <w:marBottom w:val="0"/>
          <w:divBdr>
            <w:top w:val="none" w:sz="0" w:space="0" w:color="auto"/>
            <w:left w:val="none" w:sz="0" w:space="0" w:color="auto"/>
            <w:bottom w:val="none" w:sz="0" w:space="0" w:color="auto"/>
            <w:right w:val="none" w:sz="0" w:space="0" w:color="auto"/>
          </w:divBdr>
          <w:divsChild>
            <w:div w:id="145555525">
              <w:marLeft w:val="0"/>
              <w:marRight w:val="0"/>
              <w:marTop w:val="0"/>
              <w:marBottom w:val="0"/>
              <w:divBdr>
                <w:top w:val="none" w:sz="0" w:space="0" w:color="auto"/>
                <w:left w:val="none" w:sz="0" w:space="0" w:color="auto"/>
                <w:bottom w:val="none" w:sz="0" w:space="0" w:color="auto"/>
                <w:right w:val="none" w:sz="0" w:space="0" w:color="auto"/>
              </w:divBdr>
            </w:div>
            <w:div w:id="145555619">
              <w:marLeft w:val="0"/>
              <w:marRight w:val="0"/>
              <w:marTop w:val="0"/>
              <w:marBottom w:val="0"/>
              <w:divBdr>
                <w:top w:val="none" w:sz="0" w:space="0" w:color="auto"/>
                <w:left w:val="none" w:sz="0" w:space="0" w:color="auto"/>
                <w:bottom w:val="none" w:sz="0" w:space="0" w:color="auto"/>
                <w:right w:val="none" w:sz="0" w:space="0" w:color="auto"/>
              </w:divBdr>
            </w:div>
            <w:div w:id="145555697">
              <w:marLeft w:val="0"/>
              <w:marRight w:val="0"/>
              <w:marTop w:val="0"/>
              <w:marBottom w:val="0"/>
              <w:divBdr>
                <w:top w:val="none" w:sz="0" w:space="0" w:color="auto"/>
                <w:left w:val="none" w:sz="0" w:space="0" w:color="auto"/>
                <w:bottom w:val="none" w:sz="0" w:space="0" w:color="auto"/>
                <w:right w:val="none" w:sz="0" w:space="0" w:color="auto"/>
              </w:divBdr>
            </w:div>
            <w:div w:id="14555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20">
      <w:marLeft w:val="0"/>
      <w:marRight w:val="0"/>
      <w:marTop w:val="0"/>
      <w:marBottom w:val="0"/>
      <w:divBdr>
        <w:top w:val="none" w:sz="0" w:space="0" w:color="auto"/>
        <w:left w:val="none" w:sz="0" w:space="0" w:color="auto"/>
        <w:bottom w:val="none" w:sz="0" w:space="0" w:color="auto"/>
        <w:right w:val="none" w:sz="0" w:space="0" w:color="auto"/>
      </w:divBdr>
      <w:divsChild>
        <w:div w:id="145555570">
          <w:marLeft w:val="0"/>
          <w:marRight w:val="0"/>
          <w:marTop w:val="0"/>
          <w:marBottom w:val="0"/>
          <w:divBdr>
            <w:top w:val="none" w:sz="0" w:space="0" w:color="auto"/>
            <w:left w:val="none" w:sz="0" w:space="0" w:color="auto"/>
            <w:bottom w:val="none" w:sz="0" w:space="0" w:color="auto"/>
            <w:right w:val="none" w:sz="0" w:space="0" w:color="auto"/>
          </w:divBdr>
          <w:divsChild>
            <w:div w:id="145555548">
              <w:marLeft w:val="0"/>
              <w:marRight w:val="0"/>
              <w:marTop w:val="0"/>
              <w:marBottom w:val="0"/>
              <w:divBdr>
                <w:top w:val="none" w:sz="0" w:space="0" w:color="auto"/>
                <w:left w:val="none" w:sz="0" w:space="0" w:color="auto"/>
                <w:bottom w:val="none" w:sz="0" w:space="0" w:color="auto"/>
                <w:right w:val="none" w:sz="0" w:space="0" w:color="auto"/>
              </w:divBdr>
            </w:div>
            <w:div w:id="145555610">
              <w:marLeft w:val="0"/>
              <w:marRight w:val="0"/>
              <w:marTop w:val="0"/>
              <w:marBottom w:val="0"/>
              <w:divBdr>
                <w:top w:val="none" w:sz="0" w:space="0" w:color="auto"/>
                <w:left w:val="none" w:sz="0" w:space="0" w:color="auto"/>
                <w:bottom w:val="none" w:sz="0" w:space="0" w:color="auto"/>
                <w:right w:val="none" w:sz="0" w:space="0" w:color="auto"/>
              </w:divBdr>
            </w:div>
            <w:div w:id="145555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22">
      <w:marLeft w:val="0"/>
      <w:marRight w:val="0"/>
      <w:marTop w:val="0"/>
      <w:marBottom w:val="0"/>
      <w:divBdr>
        <w:top w:val="none" w:sz="0" w:space="0" w:color="auto"/>
        <w:left w:val="none" w:sz="0" w:space="0" w:color="auto"/>
        <w:bottom w:val="none" w:sz="0" w:space="0" w:color="auto"/>
        <w:right w:val="none" w:sz="0" w:space="0" w:color="auto"/>
      </w:divBdr>
      <w:divsChild>
        <w:div w:id="145555502">
          <w:marLeft w:val="0"/>
          <w:marRight w:val="0"/>
          <w:marTop w:val="0"/>
          <w:marBottom w:val="0"/>
          <w:divBdr>
            <w:top w:val="none" w:sz="0" w:space="0" w:color="auto"/>
            <w:left w:val="none" w:sz="0" w:space="0" w:color="auto"/>
            <w:bottom w:val="none" w:sz="0" w:space="0" w:color="auto"/>
            <w:right w:val="none" w:sz="0" w:space="0" w:color="auto"/>
          </w:divBdr>
        </w:div>
        <w:div w:id="145555509">
          <w:marLeft w:val="0"/>
          <w:marRight w:val="0"/>
          <w:marTop w:val="0"/>
          <w:marBottom w:val="0"/>
          <w:divBdr>
            <w:top w:val="none" w:sz="0" w:space="0" w:color="auto"/>
            <w:left w:val="none" w:sz="0" w:space="0" w:color="auto"/>
            <w:bottom w:val="none" w:sz="0" w:space="0" w:color="auto"/>
            <w:right w:val="none" w:sz="0" w:space="0" w:color="auto"/>
          </w:divBdr>
        </w:div>
        <w:div w:id="145555511">
          <w:marLeft w:val="0"/>
          <w:marRight w:val="0"/>
          <w:marTop w:val="0"/>
          <w:marBottom w:val="0"/>
          <w:divBdr>
            <w:top w:val="none" w:sz="0" w:space="0" w:color="auto"/>
            <w:left w:val="none" w:sz="0" w:space="0" w:color="auto"/>
            <w:bottom w:val="none" w:sz="0" w:space="0" w:color="auto"/>
            <w:right w:val="none" w:sz="0" w:space="0" w:color="auto"/>
          </w:divBdr>
        </w:div>
        <w:div w:id="145555535">
          <w:marLeft w:val="0"/>
          <w:marRight w:val="0"/>
          <w:marTop w:val="0"/>
          <w:marBottom w:val="0"/>
          <w:divBdr>
            <w:top w:val="none" w:sz="0" w:space="0" w:color="auto"/>
            <w:left w:val="none" w:sz="0" w:space="0" w:color="auto"/>
            <w:bottom w:val="none" w:sz="0" w:space="0" w:color="auto"/>
            <w:right w:val="none" w:sz="0" w:space="0" w:color="auto"/>
          </w:divBdr>
        </w:div>
        <w:div w:id="145555573">
          <w:marLeft w:val="0"/>
          <w:marRight w:val="0"/>
          <w:marTop w:val="0"/>
          <w:marBottom w:val="0"/>
          <w:divBdr>
            <w:top w:val="none" w:sz="0" w:space="0" w:color="auto"/>
            <w:left w:val="none" w:sz="0" w:space="0" w:color="auto"/>
            <w:bottom w:val="none" w:sz="0" w:space="0" w:color="auto"/>
            <w:right w:val="none" w:sz="0" w:space="0" w:color="auto"/>
          </w:divBdr>
        </w:div>
        <w:div w:id="145555575">
          <w:marLeft w:val="0"/>
          <w:marRight w:val="0"/>
          <w:marTop w:val="0"/>
          <w:marBottom w:val="0"/>
          <w:divBdr>
            <w:top w:val="none" w:sz="0" w:space="0" w:color="auto"/>
            <w:left w:val="none" w:sz="0" w:space="0" w:color="auto"/>
            <w:bottom w:val="none" w:sz="0" w:space="0" w:color="auto"/>
            <w:right w:val="none" w:sz="0" w:space="0" w:color="auto"/>
          </w:divBdr>
        </w:div>
        <w:div w:id="145555577">
          <w:marLeft w:val="0"/>
          <w:marRight w:val="0"/>
          <w:marTop w:val="0"/>
          <w:marBottom w:val="0"/>
          <w:divBdr>
            <w:top w:val="none" w:sz="0" w:space="0" w:color="auto"/>
            <w:left w:val="none" w:sz="0" w:space="0" w:color="auto"/>
            <w:bottom w:val="none" w:sz="0" w:space="0" w:color="auto"/>
            <w:right w:val="none" w:sz="0" w:space="0" w:color="auto"/>
          </w:divBdr>
        </w:div>
        <w:div w:id="145555593">
          <w:marLeft w:val="0"/>
          <w:marRight w:val="0"/>
          <w:marTop w:val="0"/>
          <w:marBottom w:val="0"/>
          <w:divBdr>
            <w:top w:val="none" w:sz="0" w:space="0" w:color="auto"/>
            <w:left w:val="none" w:sz="0" w:space="0" w:color="auto"/>
            <w:bottom w:val="none" w:sz="0" w:space="0" w:color="auto"/>
            <w:right w:val="none" w:sz="0" w:space="0" w:color="auto"/>
          </w:divBdr>
        </w:div>
        <w:div w:id="145555616">
          <w:marLeft w:val="0"/>
          <w:marRight w:val="0"/>
          <w:marTop w:val="0"/>
          <w:marBottom w:val="0"/>
          <w:divBdr>
            <w:top w:val="none" w:sz="0" w:space="0" w:color="auto"/>
            <w:left w:val="none" w:sz="0" w:space="0" w:color="auto"/>
            <w:bottom w:val="none" w:sz="0" w:space="0" w:color="auto"/>
            <w:right w:val="none" w:sz="0" w:space="0" w:color="auto"/>
          </w:divBdr>
        </w:div>
        <w:div w:id="145555638">
          <w:marLeft w:val="0"/>
          <w:marRight w:val="0"/>
          <w:marTop w:val="0"/>
          <w:marBottom w:val="0"/>
          <w:divBdr>
            <w:top w:val="none" w:sz="0" w:space="0" w:color="auto"/>
            <w:left w:val="none" w:sz="0" w:space="0" w:color="auto"/>
            <w:bottom w:val="none" w:sz="0" w:space="0" w:color="auto"/>
            <w:right w:val="none" w:sz="0" w:space="0" w:color="auto"/>
          </w:divBdr>
        </w:div>
        <w:div w:id="145555645">
          <w:marLeft w:val="0"/>
          <w:marRight w:val="0"/>
          <w:marTop w:val="0"/>
          <w:marBottom w:val="0"/>
          <w:divBdr>
            <w:top w:val="none" w:sz="0" w:space="0" w:color="auto"/>
            <w:left w:val="none" w:sz="0" w:space="0" w:color="auto"/>
            <w:bottom w:val="none" w:sz="0" w:space="0" w:color="auto"/>
            <w:right w:val="none" w:sz="0" w:space="0" w:color="auto"/>
          </w:divBdr>
        </w:div>
        <w:div w:id="145555650">
          <w:marLeft w:val="0"/>
          <w:marRight w:val="0"/>
          <w:marTop w:val="0"/>
          <w:marBottom w:val="0"/>
          <w:divBdr>
            <w:top w:val="none" w:sz="0" w:space="0" w:color="auto"/>
            <w:left w:val="none" w:sz="0" w:space="0" w:color="auto"/>
            <w:bottom w:val="none" w:sz="0" w:space="0" w:color="auto"/>
            <w:right w:val="none" w:sz="0" w:space="0" w:color="auto"/>
          </w:divBdr>
        </w:div>
        <w:div w:id="145555653">
          <w:marLeft w:val="0"/>
          <w:marRight w:val="0"/>
          <w:marTop w:val="0"/>
          <w:marBottom w:val="0"/>
          <w:divBdr>
            <w:top w:val="none" w:sz="0" w:space="0" w:color="auto"/>
            <w:left w:val="none" w:sz="0" w:space="0" w:color="auto"/>
            <w:bottom w:val="none" w:sz="0" w:space="0" w:color="auto"/>
            <w:right w:val="none" w:sz="0" w:space="0" w:color="auto"/>
          </w:divBdr>
        </w:div>
        <w:div w:id="145555657">
          <w:marLeft w:val="0"/>
          <w:marRight w:val="0"/>
          <w:marTop w:val="0"/>
          <w:marBottom w:val="0"/>
          <w:divBdr>
            <w:top w:val="none" w:sz="0" w:space="0" w:color="auto"/>
            <w:left w:val="none" w:sz="0" w:space="0" w:color="auto"/>
            <w:bottom w:val="none" w:sz="0" w:space="0" w:color="auto"/>
            <w:right w:val="none" w:sz="0" w:space="0" w:color="auto"/>
          </w:divBdr>
        </w:div>
        <w:div w:id="145555667">
          <w:marLeft w:val="0"/>
          <w:marRight w:val="0"/>
          <w:marTop w:val="0"/>
          <w:marBottom w:val="0"/>
          <w:divBdr>
            <w:top w:val="none" w:sz="0" w:space="0" w:color="auto"/>
            <w:left w:val="none" w:sz="0" w:space="0" w:color="auto"/>
            <w:bottom w:val="none" w:sz="0" w:space="0" w:color="auto"/>
            <w:right w:val="none" w:sz="0" w:space="0" w:color="auto"/>
          </w:divBdr>
        </w:div>
        <w:div w:id="145555675">
          <w:marLeft w:val="0"/>
          <w:marRight w:val="0"/>
          <w:marTop w:val="0"/>
          <w:marBottom w:val="0"/>
          <w:divBdr>
            <w:top w:val="none" w:sz="0" w:space="0" w:color="auto"/>
            <w:left w:val="none" w:sz="0" w:space="0" w:color="auto"/>
            <w:bottom w:val="none" w:sz="0" w:space="0" w:color="auto"/>
            <w:right w:val="none" w:sz="0" w:space="0" w:color="auto"/>
          </w:divBdr>
        </w:div>
        <w:div w:id="145555676">
          <w:marLeft w:val="0"/>
          <w:marRight w:val="0"/>
          <w:marTop w:val="0"/>
          <w:marBottom w:val="0"/>
          <w:divBdr>
            <w:top w:val="none" w:sz="0" w:space="0" w:color="auto"/>
            <w:left w:val="none" w:sz="0" w:space="0" w:color="auto"/>
            <w:bottom w:val="none" w:sz="0" w:space="0" w:color="auto"/>
            <w:right w:val="none" w:sz="0" w:space="0" w:color="auto"/>
          </w:divBdr>
        </w:div>
        <w:div w:id="145555677">
          <w:marLeft w:val="0"/>
          <w:marRight w:val="0"/>
          <w:marTop w:val="0"/>
          <w:marBottom w:val="0"/>
          <w:divBdr>
            <w:top w:val="none" w:sz="0" w:space="0" w:color="auto"/>
            <w:left w:val="none" w:sz="0" w:space="0" w:color="auto"/>
            <w:bottom w:val="none" w:sz="0" w:space="0" w:color="auto"/>
            <w:right w:val="none" w:sz="0" w:space="0" w:color="auto"/>
          </w:divBdr>
        </w:div>
        <w:div w:id="145555683">
          <w:marLeft w:val="0"/>
          <w:marRight w:val="0"/>
          <w:marTop w:val="0"/>
          <w:marBottom w:val="0"/>
          <w:divBdr>
            <w:top w:val="none" w:sz="0" w:space="0" w:color="auto"/>
            <w:left w:val="none" w:sz="0" w:space="0" w:color="auto"/>
            <w:bottom w:val="none" w:sz="0" w:space="0" w:color="auto"/>
            <w:right w:val="none" w:sz="0" w:space="0" w:color="auto"/>
          </w:divBdr>
        </w:div>
        <w:div w:id="145555684">
          <w:marLeft w:val="0"/>
          <w:marRight w:val="0"/>
          <w:marTop w:val="0"/>
          <w:marBottom w:val="0"/>
          <w:divBdr>
            <w:top w:val="none" w:sz="0" w:space="0" w:color="auto"/>
            <w:left w:val="none" w:sz="0" w:space="0" w:color="auto"/>
            <w:bottom w:val="none" w:sz="0" w:space="0" w:color="auto"/>
            <w:right w:val="none" w:sz="0" w:space="0" w:color="auto"/>
          </w:divBdr>
        </w:div>
        <w:div w:id="145555686">
          <w:marLeft w:val="0"/>
          <w:marRight w:val="0"/>
          <w:marTop w:val="0"/>
          <w:marBottom w:val="0"/>
          <w:divBdr>
            <w:top w:val="none" w:sz="0" w:space="0" w:color="auto"/>
            <w:left w:val="none" w:sz="0" w:space="0" w:color="auto"/>
            <w:bottom w:val="none" w:sz="0" w:space="0" w:color="auto"/>
            <w:right w:val="none" w:sz="0" w:space="0" w:color="auto"/>
          </w:divBdr>
        </w:div>
        <w:div w:id="145555687">
          <w:marLeft w:val="0"/>
          <w:marRight w:val="0"/>
          <w:marTop w:val="0"/>
          <w:marBottom w:val="0"/>
          <w:divBdr>
            <w:top w:val="none" w:sz="0" w:space="0" w:color="auto"/>
            <w:left w:val="none" w:sz="0" w:space="0" w:color="auto"/>
            <w:bottom w:val="none" w:sz="0" w:space="0" w:color="auto"/>
            <w:right w:val="none" w:sz="0" w:space="0" w:color="auto"/>
          </w:divBdr>
        </w:div>
      </w:divsChild>
    </w:div>
    <w:div w:id="145555529">
      <w:marLeft w:val="0"/>
      <w:marRight w:val="0"/>
      <w:marTop w:val="0"/>
      <w:marBottom w:val="0"/>
      <w:divBdr>
        <w:top w:val="none" w:sz="0" w:space="0" w:color="auto"/>
        <w:left w:val="none" w:sz="0" w:space="0" w:color="auto"/>
        <w:bottom w:val="none" w:sz="0" w:space="0" w:color="auto"/>
        <w:right w:val="none" w:sz="0" w:space="0" w:color="auto"/>
      </w:divBdr>
      <w:divsChild>
        <w:div w:id="145555523">
          <w:marLeft w:val="0"/>
          <w:marRight w:val="0"/>
          <w:marTop w:val="0"/>
          <w:marBottom w:val="0"/>
          <w:divBdr>
            <w:top w:val="none" w:sz="0" w:space="0" w:color="auto"/>
            <w:left w:val="none" w:sz="0" w:space="0" w:color="auto"/>
            <w:bottom w:val="none" w:sz="0" w:space="0" w:color="auto"/>
            <w:right w:val="none" w:sz="0" w:space="0" w:color="auto"/>
          </w:divBdr>
          <w:divsChild>
            <w:div w:id="145555485">
              <w:marLeft w:val="0"/>
              <w:marRight w:val="0"/>
              <w:marTop w:val="0"/>
              <w:marBottom w:val="0"/>
              <w:divBdr>
                <w:top w:val="none" w:sz="0" w:space="0" w:color="auto"/>
                <w:left w:val="none" w:sz="0" w:space="0" w:color="auto"/>
                <w:bottom w:val="none" w:sz="0" w:space="0" w:color="auto"/>
                <w:right w:val="none" w:sz="0" w:space="0" w:color="auto"/>
              </w:divBdr>
            </w:div>
            <w:div w:id="145555540">
              <w:marLeft w:val="0"/>
              <w:marRight w:val="0"/>
              <w:marTop w:val="0"/>
              <w:marBottom w:val="0"/>
              <w:divBdr>
                <w:top w:val="none" w:sz="0" w:space="0" w:color="auto"/>
                <w:left w:val="none" w:sz="0" w:space="0" w:color="auto"/>
                <w:bottom w:val="none" w:sz="0" w:space="0" w:color="auto"/>
                <w:right w:val="none" w:sz="0" w:space="0" w:color="auto"/>
              </w:divBdr>
            </w:div>
            <w:div w:id="145555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30">
      <w:marLeft w:val="0"/>
      <w:marRight w:val="0"/>
      <w:marTop w:val="0"/>
      <w:marBottom w:val="0"/>
      <w:divBdr>
        <w:top w:val="none" w:sz="0" w:space="0" w:color="auto"/>
        <w:left w:val="none" w:sz="0" w:space="0" w:color="auto"/>
        <w:bottom w:val="none" w:sz="0" w:space="0" w:color="auto"/>
        <w:right w:val="none" w:sz="0" w:space="0" w:color="auto"/>
      </w:divBdr>
      <w:divsChild>
        <w:div w:id="145555660">
          <w:marLeft w:val="0"/>
          <w:marRight w:val="0"/>
          <w:marTop w:val="0"/>
          <w:marBottom w:val="0"/>
          <w:divBdr>
            <w:top w:val="none" w:sz="0" w:space="0" w:color="auto"/>
            <w:left w:val="none" w:sz="0" w:space="0" w:color="auto"/>
            <w:bottom w:val="none" w:sz="0" w:space="0" w:color="auto"/>
            <w:right w:val="none" w:sz="0" w:space="0" w:color="auto"/>
          </w:divBdr>
          <w:divsChild>
            <w:div w:id="145555538">
              <w:marLeft w:val="0"/>
              <w:marRight w:val="0"/>
              <w:marTop w:val="0"/>
              <w:marBottom w:val="0"/>
              <w:divBdr>
                <w:top w:val="none" w:sz="0" w:space="0" w:color="auto"/>
                <w:left w:val="none" w:sz="0" w:space="0" w:color="auto"/>
                <w:bottom w:val="none" w:sz="0" w:space="0" w:color="auto"/>
                <w:right w:val="none" w:sz="0" w:space="0" w:color="auto"/>
              </w:divBdr>
            </w:div>
            <w:div w:id="145555551">
              <w:marLeft w:val="0"/>
              <w:marRight w:val="0"/>
              <w:marTop w:val="0"/>
              <w:marBottom w:val="0"/>
              <w:divBdr>
                <w:top w:val="none" w:sz="0" w:space="0" w:color="auto"/>
                <w:left w:val="none" w:sz="0" w:space="0" w:color="auto"/>
                <w:bottom w:val="none" w:sz="0" w:space="0" w:color="auto"/>
                <w:right w:val="none" w:sz="0" w:space="0" w:color="auto"/>
              </w:divBdr>
            </w:div>
            <w:div w:id="145555595">
              <w:marLeft w:val="0"/>
              <w:marRight w:val="0"/>
              <w:marTop w:val="0"/>
              <w:marBottom w:val="0"/>
              <w:divBdr>
                <w:top w:val="none" w:sz="0" w:space="0" w:color="auto"/>
                <w:left w:val="none" w:sz="0" w:space="0" w:color="auto"/>
                <w:bottom w:val="none" w:sz="0" w:space="0" w:color="auto"/>
                <w:right w:val="none" w:sz="0" w:space="0" w:color="auto"/>
              </w:divBdr>
            </w:div>
            <w:div w:id="145555672">
              <w:marLeft w:val="0"/>
              <w:marRight w:val="0"/>
              <w:marTop w:val="0"/>
              <w:marBottom w:val="0"/>
              <w:divBdr>
                <w:top w:val="none" w:sz="0" w:space="0" w:color="auto"/>
                <w:left w:val="none" w:sz="0" w:space="0" w:color="auto"/>
                <w:bottom w:val="none" w:sz="0" w:space="0" w:color="auto"/>
                <w:right w:val="none" w:sz="0" w:space="0" w:color="auto"/>
              </w:divBdr>
            </w:div>
            <w:div w:id="14555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34">
      <w:marLeft w:val="0"/>
      <w:marRight w:val="0"/>
      <w:marTop w:val="0"/>
      <w:marBottom w:val="0"/>
      <w:divBdr>
        <w:top w:val="none" w:sz="0" w:space="0" w:color="auto"/>
        <w:left w:val="none" w:sz="0" w:space="0" w:color="auto"/>
        <w:bottom w:val="none" w:sz="0" w:space="0" w:color="auto"/>
        <w:right w:val="none" w:sz="0" w:space="0" w:color="auto"/>
      </w:divBdr>
    </w:div>
    <w:div w:id="145555537">
      <w:marLeft w:val="0"/>
      <w:marRight w:val="0"/>
      <w:marTop w:val="0"/>
      <w:marBottom w:val="0"/>
      <w:divBdr>
        <w:top w:val="none" w:sz="0" w:space="0" w:color="auto"/>
        <w:left w:val="none" w:sz="0" w:space="0" w:color="auto"/>
        <w:bottom w:val="none" w:sz="0" w:space="0" w:color="auto"/>
        <w:right w:val="none" w:sz="0" w:space="0" w:color="auto"/>
      </w:divBdr>
      <w:divsChild>
        <w:div w:id="145555499">
          <w:marLeft w:val="0"/>
          <w:marRight w:val="0"/>
          <w:marTop w:val="0"/>
          <w:marBottom w:val="0"/>
          <w:divBdr>
            <w:top w:val="none" w:sz="0" w:space="0" w:color="auto"/>
            <w:left w:val="none" w:sz="0" w:space="0" w:color="auto"/>
            <w:bottom w:val="none" w:sz="0" w:space="0" w:color="auto"/>
            <w:right w:val="none" w:sz="0" w:space="0" w:color="auto"/>
          </w:divBdr>
          <w:divsChild>
            <w:div w:id="145555482">
              <w:marLeft w:val="0"/>
              <w:marRight w:val="0"/>
              <w:marTop w:val="0"/>
              <w:marBottom w:val="0"/>
              <w:divBdr>
                <w:top w:val="none" w:sz="0" w:space="0" w:color="auto"/>
                <w:left w:val="none" w:sz="0" w:space="0" w:color="auto"/>
                <w:bottom w:val="none" w:sz="0" w:space="0" w:color="auto"/>
                <w:right w:val="none" w:sz="0" w:space="0" w:color="auto"/>
              </w:divBdr>
            </w:div>
            <w:div w:id="145555585">
              <w:marLeft w:val="0"/>
              <w:marRight w:val="0"/>
              <w:marTop w:val="0"/>
              <w:marBottom w:val="0"/>
              <w:divBdr>
                <w:top w:val="none" w:sz="0" w:space="0" w:color="auto"/>
                <w:left w:val="none" w:sz="0" w:space="0" w:color="auto"/>
                <w:bottom w:val="none" w:sz="0" w:space="0" w:color="auto"/>
                <w:right w:val="none" w:sz="0" w:space="0" w:color="auto"/>
              </w:divBdr>
            </w:div>
            <w:div w:id="145555629">
              <w:marLeft w:val="0"/>
              <w:marRight w:val="0"/>
              <w:marTop w:val="0"/>
              <w:marBottom w:val="0"/>
              <w:divBdr>
                <w:top w:val="none" w:sz="0" w:space="0" w:color="auto"/>
                <w:left w:val="none" w:sz="0" w:space="0" w:color="auto"/>
                <w:bottom w:val="none" w:sz="0" w:space="0" w:color="auto"/>
                <w:right w:val="none" w:sz="0" w:space="0" w:color="auto"/>
              </w:divBdr>
            </w:div>
            <w:div w:id="145555654">
              <w:marLeft w:val="0"/>
              <w:marRight w:val="0"/>
              <w:marTop w:val="0"/>
              <w:marBottom w:val="0"/>
              <w:divBdr>
                <w:top w:val="none" w:sz="0" w:space="0" w:color="auto"/>
                <w:left w:val="none" w:sz="0" w:space="0" w:color="auto"/>
                <w:bottom w:val="none" w:sz="0" w:space="0" w:color="auto"/>
                <w:right w:val="none" w:sz="0" w:space="0" w:color="auto"/>
              </w:divBdr>
            </w:div>
            <w:div w:id="14555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43">
      <w:marLeft w:val="0"/>
      <w:marRight w:val="0"/>
      <w:marTop w:val="66"/>
      <w:marBottom w:val="0"/>
      <w:divBdr>
        <w:top w:val="none" w:sz="0" w:space="0" w:color="auto"/>
        <w:left w:val="none" w:sz="0" w:space="0" w:color="auto"/>
        <w:bottom w:val="none" w:sz="0" w:space="0" w:color="auto"/>
        <w:right w:val="none" w:sz="0" w:space="0" w:color="auto"/>
      </w:divBdr>
      <w:divsChild>
        <w:div w:id="145555643">
          <w:marLeft w:val="0"/>
          <w:marRight w:val="0"/>
          <w:marTop w:val="0"/>
          <w:marBottom w:val="0"/>
          <w:divBdr>
            <w:top w:val="none" w:sz="0" w:space="0" w:color="auto"/>
            <w:left w:val="none" w:sz="0" w:space="0" w:color="auto"/>
            <w:bottom w:val="none" w:sz="0" w:space="0" w:color="auto"/>
            <w:right w:val="none" w:sz="0" w:space="0" w:color="auto"/>
          </w:divBdr>
        </w:div>
      </w:divsChild>
    </w:div>
    <w:div w:id="145555544">
      <w:marLeft w:val="0"/>
      <w:marRight w:val="0"/>
      <w:marTop w:val="0"/>
      <w:marBottom w:val="0"/>
      <w:divBdr>
        <w:top w:val="none" w:sz="0" w:space="0" w:color="auto"/>
        <w:left w:val="none" w:sz="0" w:space="0" w:color="auto"/>
        <w:bottom w:val="none" w:sz="0" w:space="0" w:color="auto"/>
        <w:right w:val="none" w:sz="0" w:space="0" w:color="auto"/>
      </w:divBdr>
      <w:divsChild>
        <w:div w:id="145555581">
          <w:marLeft w:val="0"/>
          <w:marRight w:val="0"/>
          <w:marTop w:val="0"/>
          <w:marBottom w:val="0"/>
          <w:divBdr>
            <w:top w:val="none" w:sz="0" w:space="0" w:color="auto"/>
            <w:left w:val="none" w:sz="0" w:space="0" w:color="auto"/>
            <w:bottom w:val="none" w:sz="0" w:space="0" w:color="auto"/>
            <w:right w:val="none" w:sz="0" w:space="0" w:color="auto"/>
          </w:divBdr>
          <w:divsChild>
            <w:div w:id="145555495">
              <w:marLeft w:val="0"/>
              <w:marRight w:val="0"/>
              <w:marTop w:val="0"/>
              <w:marBottom w:val="0"/>
              <w:divBdr>
                <w:top w:val="none" w:sz="0" w:space="0" w:color="auto"/>
                <w:left w:val="none" w:sz="0" w:space="0" w:color="auto"/>
                <w:bottom w:val="none" w:sz="0" w:space="0" w:color="auto"/>
                <w:right w:val="none" w:sz="0" w:space="0" w:color="auto"/>
              </w:divBdr>
            </w:div>
            <w:div w:id="145555533">
              <w:marLeft w:val="0"/>
              <w:marRight w:val="0"/>
              <w:marTop w:val="0"/>
              <w:marBottom w:val="0"/>
              <w:divBdr>
                <w:top w:val="none" w:sz="0" w:space="0" w:color="auto"/>
                <w:left w:val="none" w:sz="0" w:space="0" w:color="auto"/>
                <w:bottom w:val="none" w:sz="0" w:space="0" w:color="auto"/>
                <w:right w:val="none" w:sz="0" w:space="0" w:color="auto"/>
              </w:divBdr>
            </w:div>
            <w:div w:id="145555582">
              <w:marLeft w:val="0"/>
              <w:marRight w:val="0"/>
              <w:marTop w:val="0"/>
              <w:marBottom w:val="0"/>
              <w:divBdr>
                <w:top w:val="none" w:sz="0" w:space="0" w:color="auto"/>
                <w:left w:val="none" w:sz="0" w:space="0" w:color="auto"/>
                <w:bottom w:val="none" w:sz="0" w:space="0" w:color="auto"/>
                <w:right w:val="none" w:sz="0" w:space="0" w:color="auto"/>
              </w:divBdr>
            </w:div>
            <w:div w:id="145555590">
              <w:marLeft w:val="0"/>
              <w:marRight w:val="0"/>
              <w:marTop w:val="0"/>
              <w:marBottom w:val="0"/>
              <w:divBdr>
                <w:top w:val="none" w:sz="0" w:space="0" w:color="auto"/>
                <w:left w:val="none" w:sz="0" w:space="0" w:color="auto"/>
                <w:bottom w:val="none" w:sz="0" w:space="0" w:color="auto"/>
                <w:right w:val="none" w:sz="0" w:space="0" w:color="auto"/>
              </w:divBdr>
            </w:div>
            <w:div w:id="145555608">
              <w:marLeft w:val="0"/>
              <w:marRight w:val="0"/>
              <w:marTop w:val="0"/>
              <w:marBottom w:val="0"/>
              <w:divBdr>
                <w:top w:val="none" w:sz="0" w:space="0" w:color="auto"/>
                <w:left w:val="none" w:sz="0" w:space="0" w:color="auto"/>
                <w:bottom w:val="none" w:sz="0" w:space="0" w:color="auto"/>
                <w:right w:val="none" w:sz="0" w:space="0" w:color="auto"/>
              </w:divBdr>
            </w:div>
            <w:div w:id="14555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55">
      <w:marLeft w:val="0"/>
      <w:marRight w:val="0"/>
      <w:marTop w:val="0"/>
      <w:marBottom w:val="0"/>
      <w:divBdr>
        <w:top w:val="none" w:sz="0" w:space="0" w:color="auto"/>
        <w:left w:val="none" w:sz="0" w:space="0" w:color="auto"/>
        <w:bottom w:val="none" w:sz="0" w:space="0" w:color="auto"/>
        <w:right w:val="none" w:sz="0" w:space="0" w:color="auto"/>
      </w:divBdr>
      <w:divsChild>
        <w:div w:id="145555648">
          <w:marLeft w:val="0"/>
          <w:marRight w:val="0"/>
          <w:marTop w:val="0"/>
          <w:marBottom w:val="0"/>
          <w:divBdr>
            <w:top w:val="none" w:sz="0" w:space="0" w:color="auto"/>
            <w:left w:val="none" w:sz="0" w:space="0" w:color="auto"/>
            <w:bottom w:val="none" w:sz="0" w:space="0" w:color="auto"/>
            <w:right w:val="none" w:sz="0" w:space="0" w:color="auto"/>
          </w:divBdr>
        </w:div>
      </w:divsChild>
    </w:div>
    <w:div w:id="145555557">
      <w:marLeft w:val="0"/>
      <w:marRight w:val="0"/>
      <w:marTop w:val="0"/>
      <w:marBottom w:val="0"/>
      <w:divBdr>
        <w:top w:val="none" w:sz="0" w:space="0" w:color="auto"/>
        <w:left w:val="none" w:sz="0" w:space="0" w:color="auto"/>
        <w:bottom w:val="none" w:sz="0" w:space="0" w:color="auto"/>
        <w:right w:val="none" w:sz="0" w:space="0" w:color="auto"/>
      </w:divBdr>
      <w:divsChild>
        <w:div w:id="145555647">
          <w:marLeft w:val="0"/>
          <w:marRight w:val="0"/>
          <w:marTop w:val="0"/>
          <w:marBottom w:val="0"/>
          <w:divBdr>
            <w:top w:val="none" w:sz="0" w:space="0" w:color="auto"/>
            <w:left w:val="none" w:sz="0" w:space="0" w:color="auto"/>
            <w:bottom w:val="none" w:sz="0" w:space="0" w:color="auto"/>
            <w:right w:val="none" w:sz="0" w:space="0" w:color="auto"/>
          </w:divBdr>
        </w:div>
      </w:divsChild>
    </w:div>
    <w:div w:id="145555564">
      <w:marLeft w:val="0"/>
      <w:marRight w:val="0"/>
      <w:marTop w:val="0"/>
      <w:marBottom w:val="0"/>
      <w:divBdr>
        <w:top w:val="none" w:sz="0" w:space="0" w:color="auto"/>
        <w:left w:val="none" w:sz="0" w:space="0" w:color="auto"/>
        <w:bottom w:val="none" w:sz="0" w:space="0" w:color="auto"/>
        <w:right w:val="none" w:sz="0" w:space="0" w:color="auto"/>
      </w:divBdr>
      <w:divsChild>
        <w:div w:id="145555587">
          <w:marLeft w:val="0"/>
          <w:marRight w:val="0"/>
          <w:marTop w:val="0"/>
          <w:marBottom w:val="0"/>
          <w:divBdr>
            <w:top w:val="none" w:sz="0" w:space="0" w:color="auto"/>
            <w:left w:val="none" w:sz="0" w:space="0" w:color="auto"/>
            <w:bottom w:val="none" w:sz="0" w:space="0" w:color="auto"/>
            <w:right w:val="none" w:sz="0" w:space="0" w:color="auto"/>
          </w:divBdr>
          <w:divsChild>
            <w:div w:id="145555632">
              <w:marLeft w:val="0"/>
              <w:marRight w:val="0"/>
              <w:marTop w:val="0"/>
              <w:marBottom w:val="0"/>
              <w:divBdr>
                <w:top w:val="none" w:sz="0" w:space="0" w:color="auto"/>
                <w:left w:val="none" w:sz="0" w:space="0" w:color="auto"/>
                <w:bottom w:val="none" w:sz="0" w:space="0" w:color="auto"/>
                <w:right w:val="none" w:sz="0" w:space="0" w:color="auto"/>
              </w:divBdr>
            </w:div>
            <w:div w:id="145555636">
              <w:marLeft w:val="0"/>
              <w:marRight w:val="0"/>
              <w:marTop w:val="0"/>
              <w:marBottom w:val="0"/>
              <w:divBdr>
                <w:top w:val="none" w:sz="0" w:space="0" w:color="auto"/>
                <w:left w:val="none" w:sz="0" w:space="0" w:color="auto"/>
                <w:bottom w:val="none" w:sz="0" w:space="0" w:color="auto"/>
                <w:right w:val="none" w:sz="0" w:space="0" w:color="auto"/>
              </w:divBdr>
            </w:div>
            <w:div w:id="14555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71">
      <w:marLeft w:val="0"/>
      <w:marRight w:val="0"/>
      <w:marTop w:val="0"/>
      <w:marBottom w:val="0"/>
      <w:divBdr>
        <w:top w:val="none" w:sz="0" w:space="0" w:color="auto"/>
        <w:left w:val="none" w:sz="0" w:space="0" w:color="auto"/>
        <w:bottom w:val="none" w:sz="0" w:space="0" w:color="auto"/>
        <w:right w:val="none" w:sz="0" w:space="0" w:color="auto"/>
      </w:divBdr>
      <w:divsChild>
        <w:div w:id="145555506">
          <w:marLeft w:val="0"/>
          <w:marRight w:val="0"/>
          <w:marTop w:val="0"/>
          <w:marBottom w:val="0"/>
          <w:divBdr>
            <w:top w:val="none" w:sz="0" w:space="0" w:color="auto"/>
            <w:left w:val="none" w:sz="0" w:space="0" w:color="auto"/>
            <w:bottom w:val="none" w:sz="0" w:space="0" w:color="auto"/>
            <w:right w:val="none" w:sz="0" w:space="0" w:color="auto"/>
          </w:divBdr>
          <w:divsChild>
            <w:div w:id="145555524">
              <w:marLeft w:val="0"/>
              <w:marRight w:val="0"/>
              <w:marTop w:val="0"/>
              <w:marBottom w:val="0"/>
              <w:divBdr>
                <w:top w:val="none" w:sz="0" w:space="0" w:color="auto"/>
                <w:left w:val="none" w:sz="0" w:space="0" w:color="auto"/>
                <w:bottom w:val="none" w:sz="0" w:space="0" w:color="auto"/>
                <w:right w:val="none" w:sz="0" w:space="0" w:color="auto"/>
              </w:divBdr>
            </w:div>
            <w:div w:id="145555560">
              <w:marLeft w:val="0"/>
              <w:marRight w:val="0"/>
              <w:marTop w:val="0"/>
              <w:marBottom w:val="0"/>
              <w:divBdr>
                <w:top w:val="none" w:sz="0" w:space="0" w:color="auto"/>
                <w:left w:val="none" w:sz="0" w:space="0" w:color="auto"/>
                <w:bottom w:val="none" w:sz="0" w:space="0" w:color="auto"/>
                <w:right w:val="none" w:sz="0" w:space="0" w:color="auto"/>
              </w:divBdr>
            </w:div>
            <w:div w:id="145555580">
              <w:marLeft w:val="0"/>
              <w:marRight w:val="0"/>
              <w:marTop w:val="0"/>
              <w:marBottom w:val="0"/>
              <w:divBdr>
                <w:top w:val="none" w:sz="0" w:space="0" w:color="auto"/>
                <w:left w:val="none" w:sz="0" w:space="0" w:color="auto"/>
                <w:bottom w:val="none" w:sz="0" w:space="0" w:color="auto"/>
                <w:right w:val="none" w:sz="0" w:space="0" w:color="auto"/>
              </w:divBdr>
            </w:div>
            <w:div w:id="145555597">
              <w:marLeft w:val="0"/>
              <w:marRight w:val="0"/>
              <w:marTop w:val="0"/>
              <w:marBottom w:val="0"/>
              <w:divBdr>
                <w:top w:val="none" w:sz="0" w:space="0" w:color="auto"/>
                <w:left w:val="none" w:sz="0" w:space="0" w:color="auto"/>
                <w:bottom w:val="none" w:sz="0" w:space="0" w:color="auto"/>
                <w:right w:val="none" w:sz="0" w:space="0" w:color="auto"/>
              </w:divBdr>
            </w:div>
            <w:div w:id="145555615">
              <w:marLeft w:val="0"/>
              <w:marRight w:val="0"/>
              <w:marTop w:val="0"/>
              <w:marBottom w:val="0"/>
              <w:divBdr>
                <w:top w:val="none" w:sz="0" w:space="0" w:color="auto"/>
                <w:left w:val="none" w:sz="0" w:space="0" w:color="auto"/>
                <w:bottom w:val="none" w:sz="0" w:space="0" w:color="auto"/>
                <w:right w:val="none" w:sz="0" w:space="0" w:color="auto"/>
              </w:divBdr>
            </w:div>
            <w:div w:id="145555617">
              <w:marLeft w:val="0"/>
              <w:marRight w:val="0"/>
              <w:marTop w:val="0"/>
              <w:marBottom w:val="0"/>
              <w:divBdr>
                <w:top w:val="none" w:sz="0" w:space="0" w:color="auto"/>
                <w:left w:val="none" w:sz="0" w:space="0" w:color="auto"/>
                <w:bottom w:val="none" w:sz="0" w:space="0" w:color="auto"/>
                <w:right w:val="none" w:sz="0" w:space="0" w:color="auto"/>
              </w:divBdr>
            </w:div>
            <w:div w:id="14555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76">
      <w:marLeft w:val="0"/>
      <w:marRight w:val="0"/>
      <w:marTop w:val="0"/>
      <w:marBottom w:val="0"/>
      <w:divBdr>
        <w:top w:val="none" w:sz="0" w:space="0" w:color="auto"/>
        <w:left w:val="none" w:sz="0" w:space="0" w:color="auto"/>
        <w:bottom w:val="none" w:sz="0" w:space="0" w:color="auto"/>
        <w:right w:val="none" w:sz="0" w:space="0" w:color="auto"/>
      </w:divBdr>
      <w:divsChild>
        <w:div w:id="145555626">
          <w:marLeft w:val="0"/>
          <w:marRight w:val="0"/>
          <w:marTop w:val="0"/>
          <w:marBottom w:val="0"/>
          <w:divBdr>
            <w:top w:val="none" w:sz="0" w:space="0" w:color="auto"/>
            <w:left w:val="none" w:sz="0" w:space="0" w:color="auto"/>
            <w:bottom w:val="none" w:sz="0" w:space="0" w:color="auto"/>
            <w:right w:val="none" w:sz="0" w:space="0" w:color="auto"/>
          </w:divBdr>
        </w:div>
      </w:divsChild>
    </w:div>
    <w:div w:id="145555586">
      <w:marLeft w:val="0"/>
      <w:marRight w:val="0"/>
      <w:marTop w:val="0"/>
      <w:marBottom w:val="0"/>
      <w:divBdr>
        <w:top w:val="none" w:sz="0" w:space="0" w:color="auto"/>
        <w:left w:val="none" w:sz="0" w:space="0" w:color="auto"/>
        <w:bottom w:val="none" w:sz="0" w:space="0" w:color="auto"/>
        <w:right w:val="none" w:sz="0" w:space="0" w:color="auto"/>
      </w:divBdr>
      <w:divsChild>
        <w:div w:id="145555620">
          <w:marLeft w:val="0"/>
          <w:marRight w:val="0"/>
          <w:marTop w:val="0"/>
          <w:marBottom w:val="0"/>
          <w:divBdr>
            <w:top w:val="none" w:sz="0" w:space="0" w:color="auto"/>
            <w:left w:val="none" w:sz="0" w:space="0" w:color="auto"/>
            <w:bottom w:val="none" w:sz="0" w:space="0" w:color="auto"/>
            <w:right w:val="none" w:sz="0" w:space="0" w:color="auto"/>
          </w:divBdr>
          <w:divsChild>
            <w:div w:id="145555486">
              <w:marLeft w:val="0"/>
              <w:marRight w:val="0"/>
              <w:marTop w:val="0"/>
              <w:marBottom w:val="0"/>
              <w:divBdr>
                <w:top w:val="none" w:sz="0" w:space="0" w:color="auto"/>
                <w:left w:val="none" w:sz="0" w:space="0" w:color="auto"/>
                <w:bottom w:val="none" w:sz="0" w:space="0" w:color="auto"/>
                <w:right w:val="none" w:sz="0" w:space="0" w:color="auto"/>
              </w:divBdr>
            </w:div>
            <w:div w:id="145555498">
              <w:marLeft w:val="0"/>
              <w:marRight w:val="0"/>
              <w:marTop w:val="0"/>
              <w:marBottom w:val="0"/>
              <w:divBdr>
                <w:top w:val="none" w:sz="0" w:space="0" w:color="auto"/>
                <w:left w:val="none" w:sz="0" w:space="0" w:color="auto"/>
                <w:bottom w:val="none" w:sz="0" w:space="0" w:color="auto"/>
                <w:right w:val="none" w:sz="0" w:space="0" w:color="auto"/>
              </w:divBdr>
            </w:div>
            <w:div w:id="145555546">
              <w:marLeft w:val="0"/>
              <w:marRight w:val="0"/>
              <w:marTop w:val="0"/>
              <w:marBottom w:val="0"/>
              <w:divBdr>
                <w:top w:val="none" w:sz="0" w:space="0" w:color="auto"/>
                <w:left w:val="none" w:sz="0" w:space="0" w:color="auto"/>
                <w:bottom w:val="none" w:sz="0" w:space="0" w:color="auto"/>
                <w:right w:val="none" w:sz="0" w:space="0" w:color="auto"/>
              </w:divBdr>
            </w:div>
            <w:div w:id="145555572">
              <w:marLeft w:val="0"/>
              <w:marRight w:val="0"/>
              <w:marTop w:val="0"/>
              <w:marBottom w:val="0"/>
              <w:divBdr>
                <w:top w:val="none" w:sz="0" w:space="0" w:color="auto"/>
                <w:left w:val="none" w:sz="0" w:space="0" w:color="auto"/>
                <w:bottom w:val="none" w:sz="0" w:space="0" w:color="auto"/>
                <w:right w:val="none" w:sz="0" w:space="0" w:color="auto"/>
              </w:divBdr>
            </w:div>
            <w:div w:id="145555621">
              <w:marLeft w:val="0"/>
              <w:marRight w:val="0"/>
              <w:marTop w:val="0"/>
              <w:marBottom w:val="0"/>
              <w:divBdr>
                <w:top w:val="none" w:sz="0" w:space="0" w:color="auto"/>
                <w:left w:val="none" w:sz="0" w:space="0" w:color="auto"/>
                <w:bottom w:val="none" w:sz="0" w:space="0" w:color="auto"/>
                <w:right w:val="none" w:sz="0" w:space="0" w:color="auto"/>
              </w:divBdr>
            </w:div>
            <w:div w:id="14555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91">
      <w:marLeft w:val="0"/>
      <w:marRight w:val="0"/>
      <w:marTop w:val="0"/>
      <w:marBottom w:val="0"/>
      <w:divBdr>
        <w:top w:val="none" w:sz="0" w:space="0" w:color="auto"/>
        <w:left w:val="none" w:sz="0" w:space="0" w:color="auto"/>
        <w:bottom w:val="none" w:sz="0" w:space="0" w:color="auto"/>
        <w:right w:val="none" w:sz="0" w:space="0" w:color="auto"/>
      </w:divBdr>
    </w:div>
    <w:div w:id="145555594">
      <w:marLeft w:val="0"/>
      <w:marRight w:val="0"/>
      <w:marTop w:val="0"/>
      <w:marBottom w:val="0"/>
      <w:divBdr>
        <w:top w:val="none" w:sz="0" w:space="0" w:color="auto"/>
        <w:left w:val="none" w:sz="0" w:space="0" w:color="auto"/>
        <w:bottom w:val="none" w:sz="0" w:space="0" w:color="auto"/>
        <w:right w:val="none" w:sz="0" w:space="0" w:color="auto"/>
      </w:divBdr>
      <w:divsChild>
        <w:div w:id="145555674">
          <w:marLeft w:val="0"/>
          <w:marRight w:val="0"/>
          <w:marTop w:val="0"/>
          <w:marBottom w:val="0"/>
          <w:divBdr>
            <w:top w:val="none" w:sz="0" w:space="0" w:color="auto"/>
            <w:left w:val="none" w:sz="0" w:space="0" w:color="auto"/>
            <w:bottom w:val="none" w:sz="0" w:space="0" w:color="auto"/>
            <w:right w:val="none" w:sz="0" w:space="0" w:color="auto"/>
          </w:divBdr>
          <w:divsChild>
            <w:div w:id="145555503">
              <w:marLeft w:val="0"/>
              <w:marRight w:val="0"/>
              <w:marTop w:val="0"/>
              <w:marBottom w:val="0"/>
              <w:divBdr>
                <w:top w:val="none" w:sz="0" w:space="0" w:color="auto"/>
                <w:left w:val="none" w:sz="0" w:space="0" w:color="auto"/>
                <w:bottom w:val="none" w:sz="0" w:space="0" w:color="auto"/>
                <w:right w:val="none" w:sz="0" w:space="0" w:color="auto"/>
              </w:divBdr>
            </w:div>
            <w:div w:id="145555526">
              <w:marLeft w:val="0"/>
              <w:marRight w:val="0"/>
              <w:marTop w:val="0"/>
              <w:marBottom w:val="0"/>
              <w:divBdr>
                <w:top w:val="none" w:sz="0" w:space="0" w:color="auto"/>
                <w:left w:val="none" w:sz="0" w:space="0" w:color="auto"/>
                <w:bottom w:val="none" w:sz="0" w:space="0" w:color="auto"/>
                <w:right w:val="none" w:sz="0" w:space="0" w:color="auto"/>
              </w:divBdr>
            </w:div>
            <w:div w:id="145555539">
              <w:marLeft w:val="0"/>
              <w:marRight w:val="0"/>
              <w:marTop w:val="0"/>
              <w:marBottom w:val="0"/>
              <w:divBdr>
                <w:top w:val="none" w:sz="0" w:space="0" w:color="auto"/>
                <w:left w:val="none" w:sz="0" w:space="0" w:color="auto"/>
                <w:bottom w:val="none" w:sz="0" w:space="0" w:color="auto"/>
                <w:right w:val="none" w:sz="0" w:space="0" w:color="auto"/>
              </w:divBdr>
            </w:div>
            <w:div w:id="145555637">
              <w:marLeft w:val="0"/>
              <w:marRight w:val="0"/>
              <w:marTop w:val="0"/>
              <w:marBottom w:val="0"/>
              <w:divBdr>
                <w:top w:val="none" w:sz="0" w:space="0" w:color="auto"/>
                <w:left w:val="none" w:sz="0" w:space="0" w:color="auto"/>
                <w:bottom w:val="none" w:sz="0" w:space="0" w:color="auto"/>
                <w:right w:val="none" w:sz="0" w:space="0" w:color="auto"/>
              </w:divBdr>
            </w:div>
            <w:div w:id="14555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99">
      <w:marLeft w:val="0"/>
      <w:marRight w:val="0"/>
      <w:marTop w:val="0"/>
      <w:marBottom w:val="0"/>
      <w:divBdr>
        <w:top w:val="none" w:sz="0" w:space="0" w:color="auto"/>
        <w:left w:val="none" w:sz="0" w:space="0" w:color="auto"/>
        <w:bottom w:val="none" w:sz="0" w:space="0" w:color="auto"/>
        <w:right w:val="none" w:sz="0" w:space="0" w:color="auto"/>
      </w:divBdr>
      <w:divsChild>
        <w:div w:id="145555596">
          <w:marLeft w:val="0"/>
          <w:marRight w:val="0"/>
          <w:marTop w:val="0"/>
          <w:marBottom w:val="0"/>
          <w:divBdr>
            <w:top w:val="none" w:sz="0" w:space="0" w:color="auto"/>
            <w:left w:val="none" w:sz="0" w:space="0" w:color="auto"/>
            <w:bottom w:val="none" w:sz="0" w:space="0" w:color="auto"/>
            <w:right w:val="none" w:sz="0" w:space="0" w:color="auto"/>
          </w:divBdr>
          <w:divsChild>
            <w:div w:id="145555532">
              <w:marLeft w:val="0"/>
              <w:marRight w:val="0"/>
              <w:marTop w:val="0"/>
              <w:marBottom w:val="0"/>
              <w:divBdr>
                <w:top w:val="none" w:sz="0" w:space="0" w:color="auto"/>
                <w:left w:val="none" w:sz="0" w:space="0" w:color="auto"/>
                <w:bottom w:val="none" w:sz="0" w:space="0" w:color="auto"/>
                <w:right w:val="none" w:sz="0" w:space="0" w:color="auto"/>
              </w:divBdr>
            </w:div>
            <w:div w:id="145555606">
              <w:marLeft w:val="0"/>
              <w:marRight w:val="0"/>
              <w:marTop w:val="0"/>
              <w:marBottom w:val="0"/>
              <w:divBdr>
                <w:top w:val="none" w:sz="0" w:space="0" w:color="auto"/>
                <w:left w:val="none" w:sz="0" w:space="0" w:color="auto"/>
                <w:bottom w:val="none" w:sz="0" w:space="0" w:color="auto"/>
                <w:right w:val="none" w:sz="0" w:space="0" w:color="auto"/>
              </w:divBdr>
            </w:div>
            <w:div w:id="145555652">
              <w:marLeft w:val="0"/>
              <w:marRight w:val="0"/>
              <w:marTop w:val="0"/>
              <w:marBottom w:val="0"/>
              <w:divBdr>
                <w:top w:val="none" w:sz="0" w:space="0" w:color="auto"/>
                <w:left w:val="none" w:sz="0" w:space="0" w:color="auto"/>
                <w:bottom w:val="none" w:sz="0" w:space="0" w:color="auto"/>
                <w:right w:val="none" w:sz="0" w:space="0" w:color="auto"/>
              </w:divBdr>
            </w:div>
            <w:div w:id="14555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01">
      <w:marLeft w:val="0"/>
      <w:marRight w:val="0"/>
      <w:marTop w:val="0"/>
      <w:marBottom w:val="0"/>
      <w:divBdr>
        <w:top w:val="none" w:sz="0" w:space="0" w:color="auto"/>
        <w:left w:val="none" w:sz="0" w:space="0" w:color="auto"/>
        <w:bottom w:val="none" w:sz="0" w:space="0" w:color="auto"/>
        <w:right w:val="none" w:sz="0" w:space="0" w:color="auto"/>
      </w:divBdr>
      <w:divsChild>
        <w:div w:id="145555603">
          <w:marLeft w:val="0"/>
          <w:marRight w:val="0"/>
          <w:marTop w:val="0"/>
          <w:marBottom w:val="0"/>
          <w:divBdr>
            <w:top w:val="none" w:sz="0" w:space="0" w:color="auto"/>
            <w:left w:val="none" w:sz="0" w:space="0" w:color="auto"/>
            <w:bottom w:val="none" w:sz="0" w:space="0" w:color="auto"/>
            <w:right w:val="none" w:sz="0" w:space="0" w:color="auto"/>
          </w:divBdr>
          <w:divsChild>
            <w:div w:id="145555500">
              <w:marLeft w:val="0"/>
              <w:marRight w:val="0"/>
              <w:marTop w:val="0"/>
              <w:marBottom w:val="0"/>
              <w:divBdr>
                <w:top w:val="none" w:sz="0" w:space="0" w:color="auto"/>
                <w:left w:val="none" w:sz="0" w:space="0" w:color="auto"/>
                <w:bottom w:val="none" w:sz="0" w:space="0" w:color="auto"/>
                <w:right w:val="none" w:sz="0" w:space="0" w:color="auto"/>
              </w:divBdr>
            </w:div>
            <w:div w:id="14555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05">
      <w:marLeft w:val="0"/>
      <w:marRight w:val="0"/>
      <w:marTop w:val="0"/>
      <w:marBottom w:val="0"/>
      <w:divBdr>
        <w:top w:val="none" w:sz="0" w:space="0" w:color="auto"/>
        <w:left w:val="none" w:sz="0" w:space="0" w:color="auto"/>
        <w:bottom w:val="none" w:sz="0" w:space="0" w:color="auto"/>
        <w:right w:val="none" w:sz="0" w:space="0" w:color="auto"/>
      </w:divBdr>
    </w:div>
    <w:div w:id="145555609">
      <w:marLeft w:val="0"/>
      <w:marRight w:val="0"/>
      <w:marTop w:val="0"/>
      <w:marBottom w:val="0"/>
      <w:divBdr>
        <w:top w:val="none" w:sz="0" w:space="0" w:color="auto"/>
        <w:left w:val="none" w:sz="0" w:space="0" w:color="auto"/>
        <w:bottom w:val="none" w:sz="0" w:space="0" w:color="auto"/>
        <w:right w:val="none" w:sz="0" w:space="0" w:color="auto"/>
      </w:divBdr>
      <w:divsChild>
        <w:div w:id="145555640">
          <w:marLeft w:val="0"/>
          <w:marRight w:val="0"/>
          <w:marTop w:val="0"/>
          <w:marBottom w:val="0"/>
          <w:divBdr>
            <w:top w:val="none" w:sz="0" w:space="0" w:color="auto"/>
            <w:left w:val="none" w:sz="0" w:space="0" w:color="auto"/>
            <w:bottom w:val="none" w:sz="0" w:space="0" w:color="auto"/>
            <w:right w:val="none" w:sz="0" w:space="0" w:color="auto"/>
          </w:divBdr>
          <w:divsChild>
            <w:div w:id="145555528">
              <w:marLeft w:val="0"/>
              <w:marRight w:val="0"/>
              <w:marTop w:val="0"/>
              <w:marBottom w:val="0"/>
              <w:divBdr>
                <w:top w:val="none" w:sz="0" w:space="0" w:color="auto"/>
                <w:left w:val="none" w:sz="0" w:space="0" w:color="auto"/>
                <w:bottom w:val="none" w:sz="0" w:space="0" w:color="auto"/>
                <w:right w:val="none" w:sz="0" w:space="0" w:color="auto"/>
              </w:divBdr>
            </w:div>
            <w:div w:id="145555565">
              <w:marLeft w:val="0"/>
              <w:marRight w:val="0"/>
              <w:marTop w:val="0"/>
              <w:marBottom w:val="0"/>
              <w:divBdr>
                <w:top w:val="none" w:sz="0" w:space="0" w:color="auto"/>
                <w:left w:val="none" w:sz="0" w:space="0" w:color="auto"/>
                <w:bottom w:val="none" w:sz="0" w:space="0" w:color="auto"/>
                <w:right w:val="none" w:sz="0" w:space="0" w:color="auto"/>
              </w:divBdr>
            </w:div>
            <w:div w:id="1455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13">
      <w:marLeft w:val="0"/>
      <w:marRight w:val="0"/>
      <w:marTop w:val="0"/>
      <w:marBottom w:val="0"/>
      <w:divBdr>
        <w:top w:val="none" w:sz="0" w:space="0" w:color="auto"/>
        <w:left w:val="none" w:sz="0" w:space="0" w:color="auto"/>
        <w:bottom w:val="none" w:sz="0" w:space="0" w:color="auto"/>
        <w:right w:val="none" w:sz="0" w:space="0" w:color="auto"/>
      </w:divBdr>
      <w:divsChild>
        <w:div w:id="145555505">
          <w:marLeft w:val="0"/>
          <w:marRight w:val="0"/>
          <w:marTop w:val="0"/>
          <w:marBottom w:val="0"/>
          <w:divBdr>
            <w:top w:val="none" w:sz="0" w:space="0" w:color="auto"/>
            <w:left w:val="none" w:sz="0" w:space="0" w:color="auto"/>
            <w:bottom w:val="none" w:sz="0" w:space="0" w:color="auto"/>
            <w:right w:val="none" w:sz="0" w:space="0" w:color="auto"/>
          </w:divBdr>
          <w:divsChild>
            <w:div w:id="145555484">
              <w:marLeft w:val="0"/>
              <w:marRight w:val="0"/>
              <w:marTop w:val="0"/>
              <w:marBottom w:val="0"/>
              <w:divBdr>
                <w:top w:val="none" w:sz="0" w:space="0" w:color="auto"/>
                <w:left w:val="none" w:sz="0" w:space="0" w:color="auto"/>
                <w:bottom w:val="none" w:sz="0" w:space="0" w:color="auto"/>
                <w:right w:val="none" w:sz="0" w:space="0" w:color="auto"/>
              </w:divBdr>
            </w:div>
            <w:div w:id="14555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14">
      <w:marLeft w:val="0"/>
      <w:marRight w:val="0"/>
      <w:marTop w:val="0"/>
      <w:marBottom w:val="0"/>
      <w:divBdr>
        <w:top w:val="none" w:sz="0" w:space="0" w:color="auto"/>
        <w:left w:val="none" w:sz="0" w:space="0" w:color="auto"/>
        <w:bottom w:val="none" w:sz="0" w:space="0" w:color="auto"/>
        <w:right w:val="none" w:sz="0" w:space="0" w:color="auto"/>
      </w:divBdr>
      <w:divsChild>
        <w:div w:id="145555531">
          <w:marLeft w:val="0"/>
          <w:marRight w:val="0"/>
          <w:marTop w:val="0"/>
          <w:marBottom w:val="0"/>
          <w:divBdr>
            <w:top w:val="none" w:sz="0" w:space="0" w:color="auto"/>
            <w:left w:val="none" w:sz="0" w:space="0" w:color="auto"/>
            <w:bottom w:val="none" w:sz="0" w:space="0" w:color="auto"/>
            <w:right w:val="none" w:sz="0" w:space="0" w:color="auto"/>
          </w:divBdr>
          <w:divsChild>
            <w:div w:id="145555561">
              <w:marLeft w:val="0"/>
              <w:marRight w:val="0"/>
              <w:marTop w:val="0"/>
              <w:marBottom w:val="0"/>
              <w:divBdr>
                <w:top w:val="none" w:sz="0" w:space="0" w:color="auto"/>
                <w:left w:val="none" w:sz="0" w:space="0" w:color="auto"/>
                <w:bottom w:val="none" w:sz="0" w:space="0" w:color="auto"/>
                <w:right w:val="none" w:sz="0" w:space="0" w:color="auto"/>
              </w:divBdr>
            </w:div>
            <w:div w:id="145555589">
              <w:marLeft w:val="0"/>
              <w:marRight w:val="0"/>
              <w:marTop w:val="0"/>
              <w:marBottom w:val="0"/>
              <w:divBdr>
                <w:top w:val="none" w:sz="0" w:space="0" w:color="auto"/>
                <w:left w:val="none" w:sz="0" w:space="0" w:color="auto"/>
                <w:bottom w:val="none" w:sz="0" w:space="0" w:color="auto"/>
                <w:right w:val="none" w:sz="0" w:space="0" w:color="auto"/>
              </w:divBdr>
            </w:div>
            <w:div w:id="145555598">
              <w:marLeft w:val="0"/>
              <w:marRight w:val="0"/>
              <w:marTop w:val="0"/>
              <w:marBottom w:val="0"/>
              <w:divBdr>
                <w:top w:val="none" w:sz="0" w:space="0" w:color="auto"/>
                <w:left w:val="none" w:sz="0" w:space="0" w:color="auto"/>
                <w:bottom w:val="none" w:sz="0" w:space="0" w:color="auto"/>
                <w:right w:val="none" w:sz="0" w:space="0" w:color="auto"/>
              </w:divBdr>
            </w:div>
            <w:div w:id="145555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28">
      <w:marLeft w:val="0"/>
      <w:marRight w:val="0"/>
      <w:marTop w:val="0"/>
      <w:marBottom w:val="0"/>
      <w:divBdr>
        <w:top w:val="none" w:sz="0" w:space="0" w:color="auto"/>
        <w:left w:val="none" w:sz="0" w:space="0" w:color="auto"/>
        <w:bottom w:val="none" w:sz="0" w:space="0" w:color="auto"/>
        <w:right w:val="none" w:sz="0" w:space="0" w:color="auto"/>
      </w:divBdr>
      <w:divsChild>
        <w:div w:id="145555702">
          <w:marLeft w:val="0"/>
          <w:marRight w:val="0"/>
          <w:marTop w:val="0"/>
          <w:marBottom w:val="0"/>
          <w:divBdr>
            <w:top w:val="none" w:sz="0" w:space="0" w:color="auto"/>
            <w:left w:val="none" w:sz="0" w:space="0" w:color="auto"/>
            <w:bottom w:val="none" w:sz="0" w:space="0" w:color="auto"/>
            <w:right w:val="none" w:sz="0" w:space="0" w:color="auto"/>
          </w:divBdr>
          <w:divsChild>
            <w:div w:id="145555488">
              <w:marLeft w:val="0"/>
              <w:marRight w:val="0"/>
              <w:marTop w:val="0"/>
              <w:marBottom w:val="0"/>
              <w:divBdr>
                <w:top w:val="none" w:sz="0" w:space="0" w:color="auto"/>
                <w:left w:val="none" w:sz="0" w:space="0" w:color="auto"/>
                <w:bottom w:val="none" w:sz="0" w:space="0" w:color="auto"/>
                <w:right w:val="none" w:sz="0" w:space="0" w:color="auto"/>
              </w:divBdr>
            </w:div>
            <w:div w:id="145555569">
              <w:marLeft w:val="0"/>
              <w:marRight w:val="0"/>
              <w:marTop w:val="0"/>
              <w:marBottom w:val="0"/>
              <w:divBdr>
                <w:top w:val="none" w:sz="0" w:space="0" w:color="auto"/>
                <w:left w:val="none" w:sz="0" w:space="0" w:color="auto"/>
                <w:bottom w:val="none" w:sz="0" w:space="0" w:color="auto"/>
                <w:right w:val="none" w:sz="0" w:space="0" w:color="auto"/>
              </w:divBdr>
            </w:div>
            <w:div w:id="14555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31">
      <w:marLeft w:val="0"/>
      <w:marRight w:val="0"/>
      <w:marTop w:val="0"/>
      <w:marBottom w:val="0"/>
      <w:divBdr>
        <w:top w:val="none" w:sz="0" w:space="0" w:color="auto"/>
        <w:left w:val="none" w:sz="0" w:space="0" w:color="auto"/>
        <w:bottom w:val="none" w:sz="0" w:space="0" w:color="auto"/>
        <w:right w:val="none" w:sz="0" w:space="0" w:color="auto"/>
      </w:divBdr>
      <w:divsChild>
        <w:div w:id="145555666">
          <w:marLeft w:val="0"/>
          <w:marRight w:val="0"/>
          <w:marTop w:val="0"/>
          <w:marBottom w:val="0"/>
          <w:divBdr>
            <w:top w:val="none" w:sz="0" w:space="0" w:color="auto"/>
            <w:left w:val="none" w:sz="0" w:space="0" w:color="auto"/>
            <w:bottom w:val="none" w:sz="0" w:space="0" w:color="auto"/>
            <w:right w:val="none" w:sz="0" w:space="0" w:color="auto"/>
          </w:divBdr>
          <w:divsChild>
            <w:div w:id="145555521">
              <w:marLeft w:val="0"/>
              <w:marRight w:val="0"/>
              <w:marTop w:val="0"/>
              <w:marBottom w:val="0"/>
              <w:divBdr>
                <w:top w:val="none" w:sz="0" w:space="0" w:color="auto"/>
                <w:left w:val="none" w:sz="0" w:space="0" w:color="auto"/>
                <w:bottom w:val="none" w:sz="0" w:space="0" w:color="auto"/>
                <w:right w:val="none" w:sz="0" w:space="0" w:color="auto"/>
              </w:divBdr>
            </w:div>
            <w:div w:id="145555562">
              <w:marLeft w:val="0"/>
              <w:marRight w:val="0"/>
              <w:marTop w:val="0"/>
              <w:marBottom w:val="0"/>
              <w:divBdr>
                <w:top w:val="none" w:sz="0" w:space="0" w:color="auto"/>
                <w:left w:val="none" w:sz="0" w:space="0" w:color="auto"/>
                <w:bottom w:val="none" w:sz="0" w:space="0" w:color="auto"/>
                <w:right w:val="none" w:sz="0" w:space="0" w:color="auto"/>
              </w:divBdr>
            </w:div>
            <w:div w:id="14555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42">
      <w:marLeft w:val="0"/>
      <w:marRight w:val="0"/>
      <w:marTop w:val="0"/>
      <w:marBottom w:val="0"/>
      <w:divBdr>
        <w:top w:val="none" w:sz="0" w:space="0" w:color="auto"/>
        <w:left w:val="none" w:sz="0" w:space="0" w:color="auto"/>
        <w:bottom w:val="none" w:sz="0" w:space="0" w:color="auto"/>
        <w:right w:val="none" w:sz="0" w:space="0" w:color="auto"/>
      </w:divBdr>
      <w:divsChild>
        <w:div w:id="145555578">
          <w:marLeft w:val="0"/>
          <w:marRight w:val="0"/>
          <w:marTop w:val="0"/>
          <w:marBottom w:val="0"/>
          <w:divBdr>
            <w:top w:val="none" w:sz="0" w:space="0" w:color="auto"/>
            <w:left w:val="none" w:sz="0" w:space="0" w:color="auto"/>
            <w:bottom w:val="none" w:sz="0" w:space="0" w:color="auto"/>
            <w:right w:val="none" w:sz="0" w:space="0" w:color="auto"/>
          </w:divBdr>
          <w:divsChild>
            <w:div w:id="145555513">
              <w:marLeft w:val="0"/>
              <w:marRight w:val="0"/>
              <w:marTop w:val="0"/>
              <w:marBottom w:val="0"/>
              <w:divBdr>
                <w:top w:val="none" w:sz="0" w:space="0" w:color="auto"/>
                <w:left w:val="none" w:sz="0" w:space="0" w:color="auto"/>
                <w:bottom w:val="none" w:sz="0" w:space="0" w:color="auto"/>
                <w:right w:val="none" w:sz="0" w:space="0" w:color="auto"/>
              </w:divBdr>
            </w:div>
            <w:div w:id="145555592">
              <w:marLeft w:val="0"/>
              <w:marRight w:val="0"/>
              <w:marTop w:val="0"/>
              <w:marBottom w:val="0"/>
              <w:divBdr>
                <w:top w:val="none" w:sz="0" w:space="0" w:color="auto"/>
                <w:left w:val="none" w:sz="0" w:space="0" w:color="auto"/>
                <w:bottom w:val="none" w:sz="0" w:space="0" w:color="auto"/>
                <w:right w:val="none" w:sz="0" w:space="0" w:color="auto"/>
              </w:divBdr>
            </w:div>
            <w:div w:id="145555662">
              <w:marLeft w:val="0"/>
              <w:marRight w:val="0"/>
              <w:marTop w:val="0"/>
              <w:marBottom w:val="0"/>
              <w:divBdr>
                <w:top w:val="none" w:sz="0" w:space="0" w:color="auto"/>
                <w:left w:val="none" w:sz="0" w:space="0" w:color="auto"/>
                <w:bottom w:val="none" w:sz="0" w:space="0" w:color="auto"/>
                <w:right w:val="none" w:sz="0" w:space="0" w:color="auto"/>
              </w:divBdr>
            </w:div>
            <w:div w:id="145555673">
              <w:marLeft w:val="0"/>
              <w:marRight w:val="0"/>
              <w:marTop w:val="0"/>
              <w:marBottom w:val="0"/>
              <w:divBdr>
                <w:top w:val="none" w:sz="0" w:space="0" w:color="auto"/>
                <w:left w:val="none" w:sz="0" w:space="0" w:color="auto"/>
                <w:bottom w:val="none" w:sz="0" w:space="0" w:color="auto"/>
                <w:right w:val="none" w:sz="0" w:space="0" w:color="auto"/>
              </w:divBdr>
            </w:div>
            <w:div w:id="14555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51">
      <w:marLeft w:val="0"/>
      <w:marRight w:val="0"/>
      <w:marTop w:val="0"/>
      <w:marBottom w:val="0"/>
      <w:divBdr>
        <w:top w:val="none" w:sz="0" w:space="0" w:color="auto"/>
        <w:left w:val="none" w:sz="0" w:space="0" w:color="auto"/>
        <w:bottom w:val="none" w:sz="0" w:space="0" w:color="auto"/>
        <w:right w:val="none" w:sz="0" w:space="0" w:color="auto"/>
      </w:divBdr>
      <w:divsChild>
        <w:div w:id="145555494">
          <w:marLeft w:val="0"/>
          <w:marRight w:val="0"/>
          <w:marTop w:val="0"/>
          <w:marBottom w:val="0"/>
          <w:divBdr>
            <w:top w:val="none" w:sz="0" w:space="0" w:color="auto"/>
            <w:left w:val="none" w:sz="0" w:space="0" w:color="auto"/>
            <w:bottom w:val="none" w:sz="0" w:space="0" w:color="auto"/>
            <w:right w:val="none" w:sz="0" w:space="0" w:color="auto"/>
          </w:divBdr>
          <w:divsChild>
            <w:div w:id="145555496">
              <w:marLeft w:val="0"/>
              <w:marRight w:val="0"/>
              <w:marTop w:val="0"/>
              <w:marBottom w:val="0"/>
              <w:divBdr>
                <w:top w:val="none" w:sz="0" w:space="0" w:color="auto"/>
                <w:left w:val="none" w:sz="0" w:space="0" w:color="auto"/>
                <w:bottom w:val="none" w:sz="0" w:space="0" w:color="auto"/>
                <w:right w:val="none" w:sz="0" w:space="0" w:color="auto"/>
              </w:divBdr>
            </w:div>
            <w:div w:id="145555604">
              <w:marLeft w:val="0"/>
              <w:marRight w:val="0"/>
              <w:marTop w:val="0"/>
              <w:marBottom w:val="0"/>
              <w:divBdr>
                <w:top w:val="none" w:sz="0" w:space="0" w:color="auto"/>
                <w:left w:val="none" w:sz="0" w:space="0" w:color="auto"/>
                <w:bottom w:val="none" w:sz="0" w:space="0" w:color="auto"/>
                <w:right w:val="none" w:sz="0" w:space="0" w:color="auto"/>
              </w:divBdr>
            </w:div>
            <w:div w:id="14555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59">
      <w:marLeft w:val="0"/>
      <w:marRight w:val="0"/>
      <w:marTop w:val="0"/>
      <w:marBottom w:val="0"/>
      <w:divBdr>
        <w:top w:val="none" w:sz="0" w:space="0" w:color="auto"/>
        <w:left w:val="none" w:sz="0" w:space="0" w:color="auto"/>
        <w:bottom w:val="none" w:sz="0" w:space="0" w:color="auto"/>
        <w:right w:val="none" w:sz="0" w:space="0" w:color="auto"/>
      </w:divBdr>
      <w:divsChild>
        <w:div w:id="145555550">
          <w:marLeft w:val="0"/>
          <w:marRight w:val="0"/>
          <w:marTop w:val="0"/>
          <w:marBottom w:val="0"/>
          <w:divBdr>
            <w:top w:val="none" w:sz="0" w:space="0" w:color="auto"/>
            <w:left w:val="none" w:sz="0" w:space="0" w:color="auto"/>
            <w:bottom w:val="none" w:sz="0" w:space="0" w:color="auto"/>
            <w:right w:val="none" w:sz="0" w:space="0" w:color="auto"/>
          </w:divBdr>
        </w:div>
      </w:divsChild>
    </w:div>
    <w:div w:id="145555663">
      <w:marLeft w:val="0"/>
      <w:marRight w:val="0"/>
      <w:marTop w:val="0"/>
      <w:marBottom w:val="0"/>
      <w:divBdr>
        <w:top w:val="none" w:sz="0" w:space="0" w:color="auto"/>
        <w:left w:val="none" w:sz="0" w:space="0" w:color="auto"/>
        <w:bottom w:val="none" w:sz="0" w:space="0" w:color="auto"/>
        <w:right w:val="none" w:sz="0" w:space="0" w:color="auto"/>
      </w:divBdr>
      <w:divsChild>
        <w:div w:id="145555504">
          <w:marLeft w:val="0"/>
          <w:marRight w:val="0"/>
          <w:marTop w:val="0"/>
          <w:marBottom w:val="0"/>
          <w:divBdr>
            <w:top w:val="none" w:sz="0" w:space="0" w:color="auto"/>
            <w:left w:val="none" w:sz="0" w:space="0" w:color="auto"/>
            <w:bottom w:val="none" w:sz="0" w:space="0" w:color="auto"/>
            <w:right w:val="none" w:sz="0" w:space="0" w:color="auto"/>
          </w:divBdr>
          <w:divsChild>
            <w:div w:id="145555568">
              <w:marLeft w:val="0"/>
              <w:marRight w:val="0"/>
              <w:marTop w:val="0"/>
              <w:marBottom w:val="0"/>
              <w:divBdr>
                <w:top w:val="none" w:sz="0" w:space="0" w:color="auto"/>
                <w:left w:val="none" w:sz="0" w:space="0" w:color="auto"/>
                <w:bottom w:val="none" w:sz="0" w:space="0" w:color="auto"/>
                <w:right w:val="none" w:sz="0" w:space="0" w:color="auto"/>
              </w:divBdr>
            </w:div>
            <w:div w:id="145555602">
              <w:marLeft w:val="0"/>
              <w:marRight w:val="0"/>
              <w:marTop w:val="0"/>
              <w:marBottom w:val="0"/>
              <w:divBdr>
                <w:top w:val="none" w:sz="0" w:space="0" w:color="auto"/>
                <w:left w:val="none" w:sz="0" w:space="0" w:color="auto"/>
                <w:bottom w:val="none" w:sz="0" w:space="0" w:color="auto"/>
                <w:right w:val="none" w:sz="0" w:space="0" w:color="auto"/>
              </w:divBdr>
            </w:div>
            <w:div w:id="145555630">
              <w:marLeft w:val="0"/>
              <w:marRight w:val="0"/>
              <w:marTop w:val="0"/>
              <w:marBottom w:val="0"/>
              <w:divBdr>
                <w:top w:val="none" w:sz="0" w:space="0" w:color="auto"/>
                <w:left w:val="none" w:sz="0" w:space="0" w:color="auto"/>
                <w:bottom w:val="none" w:sz="0" w:space="0" w:color="auto"/>
                <w:right w:val="none" w:sz="0" w:space="0" w:color="auto"/>
              </w:divBdr>
            </w:div>
            <w:div w:id="145555664">
              <w:marLeft w:val="0"/>
              <w:marRight w:val="0"/>
              <w:marTop w:val="0"/>
              <w:marBottom w:val="0"/>
              <w:divBdr>
                <w:top w:val="none" w:sz="0" w:space="0" w:color="auto"/>
                <w:left w:val="none" w:sz="0" w:space="0" w:color="auto"/>
                <w:bottom w:val="none" w:sz="0" w:space="0" w:color="auto"/>
                <w:right w:val="none" w:sz="0" w:space="0" w:color="auto"/>
              </w:divBdr>
            </w:div>
            <w:div w:id="14555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68">
      <w:marLeft w:val="0"/>
      <w:marRight w:val="0"/>
      <w:marTop w:val="0"/>
      <w:marBottom w:val="0"/>
      <w:divBdr>
        <w:top w:val="none" w:sz="0" w:space="0" w:color="auto"/>
        <w:left w:val="none" w:sz="0" w:space="0" w:color="auto"/>
        <w:bottom w:val="none" w:sz="0" w:space="0" w:color="auto"/>
        <w:right w:val="none" w:sz="0" w:space="0" w:color="auto"/>
      </w:divBdr>
      <w:divsChild>
        <w:div w:id="145555655">
          <w:marLeft w:val="0"/>
          <w:marRight w:val="0"/>
          <w:marTop w:val="0"/>
          <w:marBottom w:val="0"/>
          <w:divBdr>
            <w:top w:val="none" w:sz="0" w:space="0" w:color="auto"/>
            <w:left w:val="none" w:sz="0" w:space="0" w:color="auto"/>
            <w:bottom w:val="none" w:sz="0" w:space="0" w:color="auto"/>
            <w:right w:val="none" w:sz="0" w:space="0" w:color="auto"/>
          </w:divBdr>
          <w:divsChild>
            <w:div w:id="145555487">
              <w:marLeft w:val="0"/>
              <w:marRight w:val="0"/>
              <w:marTop w:val="0"/>
              <w:marBottom w:val="0"/>
              <w:divBdr>
                <w:top w:val="none" w:sz="0" w:space="0" w:color="auto"/>
                <w:left w:val="none" w:sz="0" w:space="0" w:color="auto"/>
                <w:bottom w:val="none" w:sz="0" w:space="0" w:color="auto"/>
                <w:right w:val="none" w:sz="0" w:space="0" w:color="auto"/>
              </w:divBdr>
            </w:div>
            <w:div w:id="145555574">
              <w:marLeft w:val="0"/>
              <w:marRight w:val="0"/>
              <w:marTop w:val="0"/>
              <w:marBottom w:val="0"/>
              <w:divBdr>
                <w:top w:val="none" w:sz="0" w:space="0" w:color="auto"/>
                <w:left w:val="none" w:sz="0" w:space="0" w:color="auto"/>
                <w:bottom w:val="none" w:sz="0" w:space="0" w:color="auto"/>
                <w:right w:val="none" w:sz="0" w:space="0" w:color="auto"/>
              </w:divBdr>
            </w:div>
            <w:div w:id="14555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69">
      <w:marLeft w:val="0"/>
      <w:marRight w:val="0"/>
      <w:marTop w:val="0"/>
      <w:marBottom w:val="0"/>
      <w:divBdr>
        <w:top w:val="none" w:sz="0" w:space="0" w:color="auto"/>
        <w:left w:val="none" w:sz="0" w:space="0" w:color="auto"/>
        <w:bottom w:val="none" w:sz="0" w:space="0" w:color="auto"/>
        <w:right w:val="none" w:sz="0" w:space="0" w:color="auto"/>
      </w:divBdr>
      <w:divsChild>
        <w:div w:id="145555690">
          <w:marLeft w:val="0"/>
          <w:marRight w:val="0"/>
          <w:marTop w:val="0"/>
          <w:marBottom w:val="0"/>
          <w:divBdr>
            <w:top w:val="none" w:sz="0" w:space="0" w:color="auto"/>
            <w:left w:val="none" w:sz="0" w:space="0" w:color="auto"/>
            <w:bottom w:val="none" w:sz="0" w:space="0" w:color="auto"/>
            <w:right w:val="none" w:sz="0" w:space="0" w:color="auto"/>
          </w:divBdr>
          <w:divsChild>
            <w:div w:id="145555497">
              <w:marLeft w:val="0"/>
              <w:marRight w:val="0"/>
              <w:marTop w:val="0"/>
              <w:marBottom w:val="0"/>
              <w:divBdr>
                <w:top w:val="none" w:sz="0" w:space="0" w:color="auto"/>
                <w:left w:val="none" w:sz="0" w:space="0" w:color="auto"/>
                <w:bottom w:val="none" w:sz="0" w:space="0" w:color="auto"/>
                <w:right w:val="none" w:sz="0" w:space="0" w:color="auto"/>
              </w:divBdr>
            </w:div>
            <w:div w:id="145555512">
              <w:marLeft w:val="0"/>
              <w:marRight w:val="0"/>
              <w:marTop w:val="0"/>
              <w:marBottom w:val="0"/>
              <w:divBdr>
                <w:top w:val="none" w:sz="0" w:space="0" w:color="auto"/>
                <w:left w:val="none" w:sz="0" w:space="0" w:color="auto"/>
                <w:bottom w:val="none" w:sz="0" w:space="0" w:color="auto"/>
                <w:right w:val="none" w:sz="0" w:space="0" w:color="auto"/>
              </w:divBdr>
            </w:div>
            <w:div w:id="145555536">
              <w:marLeft w:val="0"/>
              <w:marRight w:val="0"/>
              <w:marTop w:val="0"/>
              <w:marBottom w:val="0"/>
              <w:divBdr>
                <w:top w:val="none" w:sz="0" w:space="0" w:color="auto"/>
                <w:left w:val="none" w:sz="0" w:space="0" w:color="auto"/>
                <w:bottom w:val="none" w:sz="0" w:space="0" w:color="auto"/>
                <w:right w:val="none" w:sz="0" w:space="0" w:color="auto"/>
              </w:divBdr>
            </w:div>
            <w:div w:id="145555553">
              <w:marLeft w:val="0"/>
              <w:marRight w:val="0"/>
              <w:marTop w:val="0"/>
              <w:marBottom w:val="0"/>
              <w:divBdr>
                <w:top w:val="none" w:sz="0" w:space="0" w:color="auto"/>
                <w:left w:val="none" w:sz="0" w:space="0" w:color="auto"/>
                <w:bottom w:val="none" w:sz="0" w:space="0" w:color="auto"/>
                <w:right w:val="none" w:sz="0" w:space="0" w:color="auto"/>
              </w:divBdr>
            </w:div>
            <w:div w:id="145555627">
              <w:marLeft w:val="0"/>
              <w:marRight w:val="0"/>
              <w:marTop w:val="0"/>
              <w:marBottom w:val="0"/>
              <w:divBdr>
                <w:top w:val="none" w:sz="0" w:space="0" w:color="auto"/>
                <w:left w:val="none" w:sz="0" w:space="0" w:color="auto"/>
                <w:bottom w:val="none" w:sz="0" w:space="0" w:color="auto"/>
                <w:right w:val="none" w:sz="0" w:space="0" w:color="auto"/>
              </w:divBdr>
            </w:div>
            <w:div w:id="14555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78">
      <w:marLeft w:val="0"/>
      <w:marRight w:val="0"/>
      <w:marTop w:val="0"/>
      <w:marBottom w:val="0"/>
      <w:divBdr>
        <w:top w:val="none" w:sz="0" w:space="0" w:color="auto"/>
        <w:left w:val="none" w:sz="0" w:space="0" w:color="auto"/>
        <w:bottom w:val="none" w:sz="0" w:space="0" w:color="auto"/>
        <w:right w:val="none" w:sz="0" w:space="0" w:color="auto"/>
      </w:divBdr>
      <w:divsChild>
        <w:div w:id="145555679">
          <w:marLeft w:val="0"/>
          <w:marRight w:val="0"/>
          <w:marTop w:val="0"/>
          <w:marBottom w:val="0"/>
          <w:divBdr>
            <w:top w:val="none" w:sz="0" w:space="0" w:color="auto"/>
            <w:left w:val="none" w:sz="0" w:space="0" w:color="auto"/>
            <w:bottom w:val="none" w:sz="0" w:space="0" w:color="auto"/>
            <w:right w:val="none" w:sz="0" w:space="0" w:color="auto"/>
          </w:divBdr>
          <w:divsChild>
            <w:div w:id="145555508">
              <w:marLeft w:val="0"/>
              <w:marRight w:val="0"/>
              <w:marTop w:val="0"/>
              <w:marBottom w:val="0"/>
              <w:divBdr>
                <w:top w:val="none" w:sz="0" w:space="0" w:color="auto"/>
                <w:left w:val="none" w:sz="0" w:space="0" w:color="auto"/>
                <w:bottom w:val="none" w:sz="0" w:space="0" w:color="auto"/>
                <w:right w:val="none" w:sz="0" w:space="0" w:color="auto"/>
              </w:divBdr>
            </w:div>
            <w:div w:id="145555519">
              <w:marLeft w:val="0"/>
              <w:marRight w:val="0"/>
              <w:marTop w:val="0"/>
              <w:marBottom w:val="0"/>
              <w:divBdr>
                <w:top w:val="none" w:sz="0" w:space="0" w:color="auto"/>
                <w:left w:val="none" w:sz="0" w:space="0" w:color="auto"/>
                <w:bottom w:val="none" w:sz="0" w:space="0" w:color="auto"/>
                <w:right w:val="none" w:sz="0" w:space="0" w:color="auto"/>
              </w:divBdr>
            </w:div>
            <w:div w:id="145555584">
              <w:marLeft w:val="0"/>
              <w:marRight w:val="0"/>
              <w:marTop w:val="0"/>
              <w:marBottom w:val="0"/>
              <w:divBdr>
                <w:top w:val="none" w:sz="0" w:space="0" w:color="auto"/>
                <w:left w:val="none" w:sz="0" w:space="0" w:color="auto"/>
                <w:bottom w:val="none" w:sz="0" w:space="0" w:color="auto"/>
                <w:right w:val="none" w:sz="0" w:space="0" w:color="auto"/>
              </w:divBdr>
            </w:div>
            <w:div w:id="145555607">
              <w:marLeft w:val="0"/>
              <w:marRight w:val="0"/>
              <w:marTop w:val="0"/>
              <w:marBottom w:val="0"/>
              <w:divBdr>
                <w:top w:val="none" w:sz="0" w:space="0" w:color="auto"/>
                <w:left w:val="none" w:sz="0" w:space="0" w:color="auto"/>
                <w:bottom w:val="none" w:sz="0" w:space="0" w:color="auto"/>
                <w:right w:val="none" w:sz="0" w:space="0" w:color="auto"/>
              </w:divBdr>
            </w:div>
            <w:div w:id="145555623">
              <w:marLeft w:val="0"/>
              <w:marRight w:val="0"/>
              <w:marTop w:val="0"/>
              <w:marBottom w:val="0"/>
              <w:divBdr>
                <w:top w:val="none" w:sz="0" w:space="0" w:color="auto"/>
                <w:left w:val="none" w:sz="0" w:space="0" w:color="auto"/>
                <w:bottom w:val="none" w:sz="0" w:space="0" w:color="auto"/>
                <w:right w:val="none" w:sz="0" w:space="0" w:color="auto"/>
              </w:divBdr>
            </w:div>
            <w:div w:id="145555624">
              <w:marLeft w:val="0"/>
              <w:marRight w:val="0"/>
              <w:marTop w:val="0"/>
              <w:marBottom w:val="0"/>
              <w:divBdr>
                <w:top w:val="none" w:sz="0" w:space="0" w:color="auto"/>
                <w:left w:val="none" w:sz="0" w:space="0" w:color="auto"/>
                <w:bottom w:val="none" w:sz="0" w:space="0" w:color="auto"/>
                <w:right w:val="none" w:sz="0" w:space="0" w:color="auto"/>
              </w:divBdr>
            </w:div>
            <w:div w:id="14555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92">
      <w:marLeft w:val="0"/>
      <w:marRight w:val="0"/>
      <w:marTop w:val="0"/>
      <w:marBottom w:val="0"/>
      <w:divBdr>
        <w:top w:val="none" w:sz="0" w:space="0" w:color="auto"/>
        <w:left w:val="none" w:sz="0" w:space="0" w:color="auto"/>
        <w:bottom w:val="none" w:sz="0" w:space="0" w:color="auto"/>
        <w:right w:val="none" w:sz="0" w:space="0" w:color="auto"/>
      </w:divBdr>
      <w:divsChild>
        <w:div w:id="145555559">
          <w:marLeft w:val="0"/>
          <w:marRight w:val="0"/>
          <w:marTop w:val="0"/>
          <w:marBottom w:val="0"/>
          <w:divBdr>
            <w:top w:val="none" w:sz="0" w:space="0" w:color="auto"/>
            <w:left w:val="none" w:sz="0" w:space="0" w:color="auto"/>
            <w:bottom w:val="none" w:sz="0" w:space="0" w:color="auto"/>
            <w:right w:val="none" w:sz="0" w:space="0" w:color="auto"/>
          </w:divBdr>
          <w:divsChild>
            <w:div w:id="145555567">
              <w:marLeft w:val="0"/>
              <w:marRight w:val="0"/>
              <w:marTop w:val="0"/>
              <w:marBottom w:val="0"/>
              <w:divBdr>
                <w:top w:val="none" w:sz="0" w:space="0" w:color="auto"/>
                <w:left w:val="none" w:sz="0" w:space="0" w:color="auto"/>
                <w:bottom w:val="none" w:sz="0" w:space="0" w:color="auto"/>
                <w:right w:val="none" w:sz="0" w:space="0" w:color="auto"/>
              </w:divBdr>
            </w:div>
            <w:div w:id="145555661">
              <w:marLeft w:val="0"/>
              <w:marRight w:val="0"/>
              <w:marTop w:val="0"/>
              <w:marBottom w:val="0"/>
              <w:divBdr>
                <w:top w:val="none" w:sz="0" w:space="0" w:color="auto"/>
                <w:left w:val="none" w:sz="0" w:space="0" w:color="auto"/>
                <w:bottom w:val="none" w:sz="0" w:space="0" w:color="auto"/>
                <w:right w:val="none" w:sz="0" w:space="0" w:color="auto"/>
              </w:divBdr>
            </w:div>
            <w:div w:id="145555682">
              <w:marLeft w:val="0"/>
              <w:marRight w:val="0"/>
              <w:marTop w:val="0"/>
              <w:marBottom w:val="0"/>
              <w:divBdr>
                <w:top w:val="none" w:sz="0" w:space="0" w:color="auto"/>
                <w:left w:val="none" w:sz="0" w:space="0" w:color="auto"/>
                <w:bottom w:val="none" w:sz="0" w:space="0" w:color="auto"/>
                <w:right w:val="none" w:sz="0" w:space="0" w:color="auto"/>
              </w:divBdr>
            </w:div>
            <w:div w:id="14555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94">
      <w:marLeft w:val="0"/>
      <w:marRight w:val="0"/>
      <w:marTop w:val="0"/>
      <w:marBottom w:val="0"/>
      <w:divBdr>
        <w:top w:val="none" w:sz="0" w:space="0" w:color="auto"/>
        <w:left w:val="none" w:sz="0" w:space="0" w:color="auto"/>
        <w:bottom w:val="none" w:sz="0" w:space="0" w:color="auto"/>
        <w:right w:val="none" w:sz="0" w:space="0" w:color="auto"/>
      </w:divBdr>
      <w:divsChild>
        <w:div w:id="145555489">
          <w:marLeft w:val="0"/>
          <w:marRight w:val="0"/>
          <w:marTop w:val="0"/>
          <w:marBottom w:val="0"/>
          <w:divBdr>
            <w:top w:val="none" w:sz="0" w:space="0" w:color="auto"/>
            <w:left w:val="none" w:sz="0" w:space="0" w:color="auto"/>
            <w:bottom w:val="none" w:sz="0" w:space="0" w:color="auto"/>
            <w:right w:val="none" w:sz="0" w:space="0" w:color="auto"/>
          </w:divBdr>
          <w:divsChild>
            <w:div w:id="14555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95">
      <w:marLeft w:val="0"/>
      <w:marRight w:val="0"/>
      <w:marTop w:val="0"/>
      <w:marBottom w:val="0"/>
      <w:divBdr>
        <w:top w:val="none" w:sz="0" w:space="0" w:color="auto"/>
        <w:left w:val="none" w:sz="0" w:space="0" w:color="auto"/>
        <w:bottom w:val="none" w:sz="0" w:space="0" w:color="auto"/>
        <w:right w:val="none" w:sz="0" w:space="0" w:color="auto"/>
      </w:divBdr>
      <w:divsChild>
        <w:div w:id="145555527">
          <w:marLeft w:val="0"/>
          <w:marRight w:val="0"/>
          <w:marTop w:val="0"/>
          <w:marBottom w:val="0"/>
          <w:divBdr>
            <w:top w:val="none" w:sz="0" w:space="0" w:color="auto"/>
            <w:left w:val="none" w:sz="0" w:space="0" w:color="auto"/>
            <w:bottom w:val="none" w:sz="0" w:space="0" w:color="auto"/>
            <w:right w:val="none" w:sz="0" w:space="0" w:color="auto"/>
          </w:divBdr>
          <w:divsChild>
            <w:div w:id="145555556">
              <w:marLeft w:val="0"/>
              <w:marRight w:val="0"/>
              <w:marTop w:val="0"/>
              <w:marBottom w:val="0"/>
              <w:divBdr>
                <w:top w:val="none" w:sz="0" w:space="0" w:color="auto"/>
                <w:left w:val="none" w:sz="0" w:space="0" w:color="auto"/>
                <w:bottom w:val="none" w:sz="0" w:space="0" w:color="auto"/>
                <w:right w:val="none" w:sz="0" w:space="0" w:color="auto"/>
              </w:divBdr>
            </w:div>
            <w:div w:id="14555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705">
      <w:marLeft w:val="0"/>
      <w:marRight w:val="0"/>
      <w:marTop w:val="0"/>
      <w:marBottom w:val="0"/>
      <w:divBdr>
        <w:top w:val="none" w:sz="0" w:space="0" w:color="auto"/>
        <w:left w:val="none" w:sz="0" w:space="0" w:color="auto"/>
        <w:bottom w:val="none" w:sz="0" w:space="0" w:color="auto"/>
        <w:right w:val="none" w:sz="0" w:space="0" w:color="auto"/>
      </w:divBdr>
      <w:divsChild>
        <w:div w:id="145555704">
          <w:marLeft w:val="0"/>
          <w:marRight w:val="0"/>
          <w:marTop w:val="0"/>
          <w:marBottom w:val="0"/>
          <w:divBdr>
            <w:top w:val="none" w:sz="0" w:space="0" w:color="auto"/>
            <w:left w:val="none" w:sz="0" w:space="0" w:color="auto"/>
            <w:bottom w:val="none" w:sz="0" w:space="0" w:color="auto"/>
            <w:right w:val="none" w:sz="0" w:space="0" w:color="auto"/>
          </w:divBdr>
        </w:div>
      </w:divsChild>
    </w:div>
    <w:div w:id="145555706">
      <w:marLeft w:val="0"/>
      <w:marRight w:val="0"/>
      <w:marTop w:val="0"/>
      <w:marBottom w:val="0"/>
      <w:divBdr>
        <w:top w:val="none" w:sz="0" w:space="0" w:color="auto"/>
        <w:left w:val="none" w:sz="0" w:space="0" w:color="auto"/>
        <w:bottom w:val="none" w:sz="0" w:space="0" w:color="auto"/>
        <w:right w:val="none" w:sz="0" w:space="0" w:color="auto"/>
      </w:divBdr>
      <w:divsChild>
        <w:div w:id="145555703">
          <w:marLeft w:val="0"/>
          <w:marRight w:val="0"/>
          <w:marTop w:val="0"/>
          <w:marBottom w:val="0"/>
          <w:divBdr>
            <w:top w:val="none" w:sz="0" w:space="0" w:color="auto"/>
            <w:left w:val="none" w:sz="0" w:space="0" w:color="auto"/>
            <w:bottom w:val="none" w:sz="0" w:space="0" w:color="auto"/>
            <w:right w:val="none" w:sz="0" w:space="0" w:color="auto"/>
          </w:divBdr>
        </w:div>
      </w:divsChild>
    </w:div>
    <w:div w:id="234096151">
      <w:bodyDiv w:val="1"/>
      <w:marLeft w:val="0"/>
      <w:marRight w:val="0"/>
      <w:marTop w:val="0"/>
      <w:marBottom w:val="0"/>
      <w:divBdr>
        <w:top w:val="none" w:sz="0" w:space="0" w:color="auto"/>
        <w:left w:val="none" w:sz="0" w:space="0" w:color="auto"/>
        <w:bottom w:val="none" w:sz="0" w:space="0" w:color="auto"/>
        <w:right w:val="none" w:sz="0" w:space="0" w:color="auto"/>
      </w:divBdr>
      <w:divsChild>
        <w:div w:id="842745215">
          <w:marLeft w:val="547"/>
          <w:marRight w:val="0"/>
          <w:marTop w:val="0"/>
          <w:marBottom w:val="0"/>
          <w:divBdr>
            <w:top w:val="none" w:sz="0" w:space="0" w:color="auto"/>
            <w:left w:val="none" w:sz="0" w:space="0" w:color="auto"/>
            <w:bottom w:val="none" w:sz="0" w:space="0" w:color="auto"/>
            <w:right w:val="none" w:sz="0" w:space="0" w:color="auto"/>
          </w:divBdr>
        </w:div>
        <w:div w:id="1508790143">
          <w:marLeft w:val="547"/>
          <w:marRight w:val="0"/>
          <w:marTop w:val="0"/>
          <w:marBottom w:val="0"/>
          <w:divBdr>
            <w:top w:val="none" w:sz="0" w:space="0" w:color="auto"/>
            <w:left w:val="none" w:sz="0" w:space="0" w:color="auto"/>
            <w:bottom w:val="none" w:sz="0" w:space="0" w:color="auto"/>
            <w:right w:val="none" w:sz="0" w:space="0" w:color="auto"/>
          </w:divBdr>
        </w:div>
        <w:div w:id="198246544">
          <w:marLeft w:val="547"/>
          <w:marRight w:val="0"/>
          <w:marTop w:val="0"/>
          <w:marBottom w:val="0"/>
          <w:divBdr>
            <w:top w:val="none" w:sz="0" w:space="0" w:color="auto"/>
            <w:left w:val="none" w:sz="0" w:space="0" w:color="auto"/>
            <w:bottom w:val="none" w:sz="0" w:space="0" w:color="auto"/>
            <w:right w:val="none" w:sz="0" w:space="0" w:color="auto"/>
          </w:divBdr>
        </w:div>
      </w:divsChild>
    </w:div>
    <w:div w:id="301888311">
      <w:bodyDiv w:val="1"/>
      <w:marLeft w:val="0"/>
      <w:marRight w:val="0"/>
      <w:marTop w:val="0"/>
      <w:marBottom w:val="0"/>
      <w:divBdr>
        <w:top w:val="none" w:sz="0" w:space="0" w:color="auto"/>
        <w:left w:val="none" w:sz="0" w:space="0" w:color="auto"/>
        <w:bottom w:val="none" w:sz="0" w:space="0" w:color="auto"/>
        <w:right w:val="none" w:sz="0" w:space="0" w:color="auto"/>
      </w:divBdr>
      <w:divsChild>
        <w:div w:id="1786924428">
          <w:marLeft w:val="547"/>
          <w:marRight w:val="0"/>
          <w:marTop w:val="134"/>
          <w:marBottom w:val="0"/>
          <w:divBdr>
            <w:top w:val="none" w:sz="0" w:space="0" w:color="auto"/>
            <w:left w:val="none" w:sz="0" w:space="0" w:color="auto"/>
            <w:bottom w:val="none" w:sz="0" w:space="0" w:color="auto"/>
            <w:right w:val="none" w:sz="0" w:space="0" w:color="auto"/>
          </w:divBdr>
        </w:div>
      </w:divsChild>
    </w:div>
    <w:div w:id="456872860">
      <w:bodyDiv w:val="1"/>
      <w:marLeft w:val="0"/>
      <w:marRight w:val="0"/>
      <w:marTop w:val="0"/>
      <w:marBottom w:val="0"/>
      <w:divBdr>
        <w:top w:val="none" w:sz="0" w:space="0" w:color="auto"/>
        <w:left w:val="none" w:sz="0" w:space="0" w:color="auto"/>
        <w:bottom w:val="none" w:sz="0" w:space="0" w:color="auto"/>
        <w:right w:val="none" w:sz="0" w:space="0" w:color="auto"/>
      </w:divBdr>
      <w:divsChild>
        <w:div w:id="245305382">
          <w:marLeft w:val="0"/>
          <w:marRight w:val="0"/>
          <w:marTop w:val="0"/>
          <w:marBottom w:val="0"/>
          <w:divBdr>
            <w:top w:val="none" w:sz="0" w:space="0" w:color="auto"/>
            <w:left w:val="none" w:sz="0" w:space="0" w:color="auto"/>
            <w:bottom w:val="none" w:sz="0" w:space="0" w:color="auto"/>
            <w:right w:val="none" w:sz="0" w:space="0" w:color="auto"/>
          </w:divBdr>
          <w:divsChild>
            <w:div w:id="35008823">
              <w:marLeft w:val="0"/>
              <w:marRight w:val="0"/>
              <w:marTop w:val="0"/>
              <w:marBottom w:val="0"/>
              <w:divBdr>
                <w:top w:val="none" w:sz="0" w:space="0" w:color="auto"/>
                <w:left w:val="none" w:sz="0" w:space="0" w:color="auto"/>
                <w:bottom w:val="none" w:sz="0" w:space="0" w:color="auto"/>
                <w:right w:val="none" w:sz="0" w:space="0" w:color="auto"/>
              </w:divBdr>
              <w:divsChild>
                <w:div w:id="342052526">
                  <w:marLeft w:val="0"/>
                  <w:marRight w:val="0"/>
                  <w:marTop w:val="0"/>
                  <w:marBottom w:val="0"/>
                  <w:divBdr>
                    <w:top w:val="none" w:sz="0" w:space="0" w:color="auto"/>
                    <w:left w:val="none" w:sz="0" w:space="0" w:color="auto"/>
                    <w:bottom w:val="none" w:sz="0" w:space="0" w:color="auto"/>
                    <w:right w:val="none" w:sz="0" w:space="0" w:color="auto"/>
                  </w:divBdr>
                  <w:divsChild>
                    <w:div w:id="611282602">
                      <w:marLeft w:val="0"/>
                      <w:marRight w:val="0"/>
                      <w:marTop w:val="0"/>
                      <w:marBottom w:val="0"/>
                      <w:divBdr>
                        <w:top w:val="none" w:sz="0" w:space="0" w:color="auto"/>
                        <w:left w:val="none" w:sz="0" w:space="0" w:color="auto"/>
                        <w:bottom w:val="none" w:sz="0" w:space="0" w:color="auto"/>
                        <w:right w:val="none" w:sz="0" w:space="0" w:color="auto"/>
                      </w:divBdr>
                      <w:divsChild>
                        <w:div w:id="1112439931">
                          <w:marLeft w:val="0"/>
                          <w:marRight w:val="0"/>
                          <w:marTop w:val="0"/>
                          <w:marBottom w:val="0"/>
                          <w:divBdr>
                            <w:top w:val="none" w:sz="0" w:space="0" w:color="auto"/>
                            <w:left w:val="none" w:sz="0" w:space="0" w:color="auto"/>
                            <w:bottom w:val="none" w:sz="0" w:space="0" w:color="auto"/>
                            <w:right w:val="none" w:sz="0" w:space="0" w:color="auto"/>
                          </w:divBdr>
                          <w:divsChild>
                            <w:div w:id="131714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4676457">
      <w:bodyDiv w:val="1"/>
      <w:marLeft w:val="0"/>
      <w:marRight w:val="0"/>
      <w:marTop w:val="0"/>
      <w:marBottom w:val="0"/>
      <w:divBdr>
        <w:top w:val="none" w:sz="0" w:space="0" w:color="auto"/>
        <w:left w:val="none" w:sz="0" w:space="0" w:color="auto"/>
        <w:bottom w:val="none" w:sz="0" w:space="0" w:color="auto"/>
        <w:right w:val="none" w:sz="0" w:space="0" w:color="auto"/>
      </w:divBdr>
      <w:divsChild>
        <w:div w:id="2021353223">
          <w:marLeft w:val="0"/>
          <w:marRight w:val="0"/>
          <w:marTop w:val="0"/>
          <w:marBottom w:val="0"/>
          <w:divBdr>
            <w:top w:val="none" w:sz="0" w:space="0" w:color="auto"/>
            <w:left w:val="none" w:sz="0" w:space="0" w:color="auto"/>
            <w:bottom w:val="none" w:sz="0" w:space="0" w:color="auto"/>
            <w:right w:val="none" w:sz="0" w:space="0" w:color="auto"/>
          </w:divBdr>
          <w:divsChild>
            <w:div w:id="544609098">
              <w:marLeft w:val="0"/>
              <w:marRight w:val="0"/>
              <w:marTop w:val="0"/>
              <w:marBottom w:val="0"/>
              <w:divBdr>
                <w:top w:val="none" w:sz="0" w:space="0" w:color="auto"/>
                <w:left w:val="none" w:sz="0" w:space="0" w:color="auto"/>
                <w:bottom w:val="none" w:sz="0" w:space="0" w:color="auto"/>
                <w:right w:val="none" w:sz="0" w:space="0" w:color="auto"/>
              </w:divBdr>
              <w:divsChild>
                <w:div w:id="1011224414">
                  <w:marLeft w:val="0"/>
                  <w:marRight w:val="0"/>
                  <w:marTop w:val="0"/>
                  <w:marBottom w:val="0"/>
                  <w:divBdr>
                    <w:top w:val="none" w:sz="0" w:space="0" w:color="auto"/>
                    <w:left w:val="none" w:sz="0" w:space="0" w:color="auto"/>
                    <w:bottom w:val="none" w:sz="0" w:space="0" w:color="auto"/>
                    <w:right w:val="none" w:sz="0" w:space="0" w:color="auto"/>
                  </w:divBdr>
                  <w:divsChild>
                    <w:div w:id="1268732305">
                      <w:marLeft w:val="0"/>
                      <w:marRight w:val="0"/>
                      <w:marTop w:val="0"/>
                      <w:marBottom w:val="0"/>
                      <w:divBdr>
                        <w:top w:val="none" w:sz="0" w:space="0" w:color="auto"/>
                        <w:left w:val="none" w:sz="0" w:space="0" w:color="auto"/>
                        <w:bottom w:val="none" w:sz="0" w:space="0" w:color="auto"/>
                        <w:right w:val="none" w:sz="0" w:space="0" w:color="auto"/>
                      </w:divBdr>
                      <w:divsChild>
                        <w:div w:id="156336759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836384064">
      <w:bodyDiv w:val="1"/>
      <w:marLeft w:val="0"/>
      <w:marRight w:val="0"/>
      <w:marTop w:val="0"/>
      <w:marBottom w:val="0"/>
      <w:divBdr>
        <w:top w:val="none" w:sz="0" w:space="0" w:color="auto"/>
        <w:left w:val="none" w:sz="0" w:space="0" w:color="auto"/>
        <w:bottom w:val="none" w:sz="0" w:space="0" w:color="auto"/>
        <w:right w:val="none" w:sz="0" w:space="0" w:color="auto"/>
      </w:divBdr>
    </w:div>
    <w:div w:id="859660662">
      <w:bodyDiv w:val="1"/>
      <w:marLeft w:val="0"/>
      <w:marRight w:val="0"/>
      <w:marTop w:val="0"/>
      <w:marBottom w:val="0"/>
      <w:divBdr>
        <w:top w:val="none" w:sz="0" w:space="0" w:color="auto"/>
        <w:left w:val="none" w:sz="0" w:space="0" w:color="auto"/>
        <w:bottom w:val="none" w:sz="0" w:space="0" w:color="auto"/>
        <w:right w:val="none" w:sz="0" w:space="0" w:color="auto"/>
      </w:divBdr>
      <w:divsChild>
        <w:div w:id="801269560">
          <w:marLeft w:val="547"/>
          <w:marRight w:val="0"/>
          <w:marTop w:val="0"/>
          <w:marBottom w:val="0"/>
          <w:divBdr>
            <w:top w:val="none" w:sz="0" w:space="0" w:color="auto"/>
            <w:left w:val="none" w:sz="0" w:space="0" w:color="auto"/>
            <w:bottom w:val="none" w:sz="0" w:space="0" w:color="auto"/>
            <w:right w:val="none" w:sz="0" w:space="0" w:color="auto"/>
          </w:divBdr>
        </w:div>
        <w:div w:id="1641424998">
          <w:marLeft w:val="547"/>
          <w:marRight w:val="0"/>
          <w:marTop w:val="0"/>
          <w:marBottom w:val="0"/>
          <w:divBdr>
            <w:top w:val="none" w:sz="0" w:space="0" w:color="auto"/>
            <w:left w:val="none" w:sz="0" w:space="0" w:color="auto"/>
            <w:bottom w:val="none" w:sz="0" w:space="0" w:color="auto"/>
            <w:right w:val="none" w:sz="0" w:space="0" w:color="auto"/>
          </w:divBdr>
        </w:div>
        <w:div w:id="1263487019">
          <w:marLeft w:val="547"/>
          <w:marRight w:val="0"/>
          <w:marTop w:val="0"/>
          <w:marBottom w:val="0"/>
          <w:divBdr>
            <w:top w:val="none" w:sz="0" w:space="0" w:color="auto"/>
            <w:left w:val="none" w:sz="0" w:space="0" w:color="auto"/>
            <w:bottom w:val="none" w:sz="0" w:space="0" w:color="auto"/>
            <w:right w:val="none" w:sz="0" w:space="0" w:color="auto"/>
          </w:divBdr>
        </w:div>
      </w:divsChild>
    </w:div>
    <w:div w:id="931938831">
      <w:bodyDiv w:val="1"/>
      <w:marLeft w:val="0"/>
      <w:marRight w:val="0"/>
      <w:marTop w:val="0"/>
      <w:marBottom w:val="0"/>
      <w:divBdr>
        <w:top w:val="none" w:sz="0" w:space="0" w:color="auto"/>
        <w:left w:val="none" w:sz="0" w:space="0" w:color="auto"/>
        <w:bottom w:val="none" w:sz="0" w:space="0" w:color="auto"/>
        <w:right w:val="none" w:sz="0" w:space="0" w:color="auto"/>
      </w:divBdr>
    </w:div>
    <w:div w:id="969286383">
      <w:bodyDiv w:val="1"/>
      <w:marLeft w:val="0"/>
      <w:marRight w:val="0"/>
      <w:marTop w:val="0"/>
      <w:marBottom w:val="0"/>
      <w:divBdr>
        <w:top w:val="none" w:sz="0" w:space="0" w:color="auto"/>
        <w:left w:val="none" w:sz="0" w:space="0" w:color="auto"/>
        <w:bottom w:val="none" w:sz="0" w:space="0" w:color="auto"/>
        <w:right w:val="none" w:sz="0" w:space="0" w:color="auto"/>
      </w:divBdr>
      <w:divsChild>
        <w:div w:id="1795442067">
          <w:marLeft w:val="547"/>
          <w:marRight w:val="0"/>
          <w:marTop w:val="134"/>
          <w:marBottom w:val="0"/>
          <w:divBdr>
            <w:top w:val="none" w:sz="0" w:space="0" w:color="auto"/>
            <w:left w:val="none" w:sz="0" w:space="0" w:color="auto"/>
            <w:bottom w:val="none" w:sz="0" w:space="0" w:color="auto"/>
            <w:right w:val="none" w:sz="0" w:space="0" w:color="auto"/>
          </w:divBdr>
        </w:div>
        <w:div w:id="1693415781">
          <w:marLeft w:val="547"/>
          <w:marRight w:val="0"/>
          <w:marTop w:val="134"/>
          <w:marBottom w:val="0"/>
          <w:divBdr>
            <w:top w:val="none" w:sz="0" w:space="0" w:color="auto"/>
            <w:left w:val="none" w:sz="0" w:space="0" w:color="auto"/>
            <w:bottom w:val="none" w:sz="0" w:space="0" w:color="auto"/>
            <w:right w:val="none" w:sz="0" w:space="0" w:color="auto"/>
          </w:divBdr>
        </w:div>
      </w:divsChild>
    </w:div>
    <w:div w:id="1319114608">
      <w:bodyDiv w:val="1"/>
      <w:marLeft w:val="0"/>
      <w:marRight w:val="0"/>
      <w:marTop w:val="0"/>
      <w:marBottom w:val="0"/>
      <w:divBdr>
        <w:top w:val="none" w:sz="0" w:space="0" w:color="auto"/>
        <w:left w:val="none" w:sz="0" w:space="0" w:color="auto"/>
        <w:bottom w:val="none" w:sz="0" w:space="0" w:color="auto"/>
        <w:right w:val="none" w:sz="0" w:space="0" w:color="auto"/>
      </w:divBdr>
      <w:divsChild>
        <w:div w:id="315762456">
          <w:marLeft w:val="0"/>
          <w:marRight w:val="0"/>
          <w:marTop w:val="0"/>
          <w:marBottom w:val="0"/>
          <w:divBdr>
            <w:top w:val="none" w:sz="0" w:space="0" w:color="auto"/>
            <w:left w:val="none" w:sz="0" w:space="0" w:color="auto"/>
            <w:bottom w:val="none" w:sz="0" w:space="0" w:color="auto"/>
            <w:right w:val="none" w:sz="0" w:space="0" w:color="auto"/>
          </w:divBdr>
          <w:divsChild>
            <w:div w:id="407921034">
              <w:marLeft w:val="0"/>
              <w:marRight w:val="0"/>
              <w:marTop w:val="0"/>
              <w:marBottom w:val="0"/>
              <w:divBdr>
                <w:top w:val="none" w:sz="0" w:space="0" w:color="auto"/>
                <w:left w:val="none" w:sz="0" w:space="0" w:color="auto"/>
                <w:bottom w:val="none" w:sz="0" w:space="0" w:color="auto"/>
                <w:right w:val="none" w:sz="0" w:space="0" w:color="auto"/>
              </w:divBdr>
              <w:divsChild>
                <w:div w:id="857234702">
                  <w:marLeft w:val="0"/>
                  <w:marRight w:val="0"/>
                  <w:marTop w:val="0"/>
                  <w:marBottom w:val="0"/>
                  <w:divBdr>
                    <w:top w:val="none" w:sz="0" w:space="0" w:color="auto"/>
                    <w:left w:val="none" w:sz="0" w:space="0" w:color="auto"/>
                    <w:bottom w:val="none" w:sz="0" w:space="0" w:color="auto"/>
                    <w:right w:val="none" w:sz="0" w:space="0" w:color="auto"/>
                  </w:divBdr>
                  <w:divsChild>
                    <w:div w:id="100151270">
                      <w:marLeft w:val="0"/>
                      <w:marRight w:val="0"/>
                      <w:marTop w:val="0"/>
                      <w:marBottom w:val="0"/>
                      <w:divBdr>
                        <w:top w:val="none" w:sz="0" w:space="0" w:color="auto"/>
                        <w:left w:val="none" w:sz="0" w:space="0" w:color="auto"/>
                        <w:bottom w:val="none" w:sz="0" w:space="0" w:color="auto"/>
                        <w:right w:val="none" w:sz="0" w:space="0" w:color="auto"/>
                      </w:divBdr>
                      <w:divsChild>
                        <w:div w:id="903877487">
                          <w:marLeft w:val="0"/>
                          <w:marRight w:val="0"/>
                          <w:marTop w:val="0"/>
                          <w:marBottom w:val="0"/>
                          <w:divBdr>
                            <w:top w:val="none" w:sz="0" w:space="0" w:color="auto"/>
                            <w:left w:val="none" w:sz="0" w:space="0" w:color="auto"/>
                            <w:bottom w:val="none" w:sz="0" w:space="0" w:color="auto"/>
                            <w:right w:val="none" w:sz="0" w:space="0" w:color="auto"/>
                          </w:divBdr>
                          <w:divsChild>
                            <w:div w:id="203668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0914204">
      <w:bodyDiv w:val="1"/>
      <w:marLeft w:val="0"/>
      <w:marRight w:val="0"/>
      <w:marTop w:val="0"/>
      <w:marBottom w:val="0"/>
      <w:divBdr>
        <w:top w:val="none" w:sz="0" w:space="0" w:color="auto"/>
        <w:left w:val="none" w:sz="0" w:space="0" w:color="auto"/>
        <w:bottom w:val="none" w:sz="0" w:space="0" w:color="auto"/>
        <w:right w:val="none" w:sz="0" w:space="0" w:color="auto"/>
      </w:divBdr>
      <w:divsChild>
        <w:div w:id="841971339">
          <w:marLeft w:val="547"/>
          <w:marRight w:val="0"/>
          <w:marTop w:val="67"/>
          <w:marBottom w:val="0"/>
          <w:divBdr>
            <w:top w:val="none" w:sz="0" w:space="0" w:color="auto"/>
            <w:left w:val="none" w:sz="0" w:space="0" w:color="auto"/>
            <w:bottom w:val="none" w:sz="0" w:space="0" w:color="auto"/>
            <w:right w:val="none" w:sz="0" w:space="0" w:color="auto"/>
          </w:divBdr>
        </w:div>
      </w:divsChild>
    </w:div>
    <w:div w:id="1463767458">
      <w:bodyDiv w:val="1"/>
      <w:marLeft w:val="0"/>
      <w:marRight w:val="0"/>
      <w:marTop w:val="0"/>
      <w:marBottom w:val="0"/>
      <w:divBdr>
        <w:top w:val="none" w:sz="0" w:space="0" w:color="auto"/>
        <w:left w:val="none" w:sz="0" w:space="0" w:color="auto"/>
        <w:bottom w:val="none" w:sz="0" w:space="0" w:color="auto"/>
        <w:right w:val="none" w:sz="0" w:space="0" w:color="auto"/>
      </w:divBdr>
      <w:divsChild>
        <w:div w:id="1438059537">
          <w:marLeft w:val="1123"/>
          <w:marRight w:val="0"/>
          <w:marTop w:val="0"/>
          <w:marBottom w:val="240"/>
          <w:divBdr>
            <w:top w:val="none" w:sz="0" w:space="0" w:color="auto"/>
            <w:left w:val="none" w:sz="0" w:space="0" w:color="auto"/>
            <w:bottom w:val="none" w:sz="0" w:space="0" w:color="auto"/>
            <w:right w:val="none" w:sz="0" w:space="0" w:color="auto"/>
          </w:divBdr>
        </w:div>
        <w:div w:id="1601790692">
          <w:marLeft w:val="1123"/>
          <w:marRight w:val="0"/>
          <w:marTop w:val="0"/>
          <w:marBottom w:val="240"/>
          <w:divBdr>
            <w:top w:val="none" w:sz="0" w:space="0" w:color="auto"/>
            <w:left w:val="none" w:sz="0" w:space="0" w:color="auto"/>
            <w:bottom w:val="none" w:sz="0" w:space="0" w:color="auto"/>
            <w:right w:val="none" w:sz="0" w:space="0" w:color="auto"/>
          </w:divBdr>
        </w:div>
      </w:divsChild>
    </w:div>
    <w:div w:id="1647515408">
      <w:bodyDiv w:val="1"/>
      <w:marLeft w:val="0"/>
      <w:marRight w:val="0"/>
      <w:marTop w:val="0"/>
      <w:marBottom w:val="0"/>
      <w:divBdr>
        <w:top w:val="none" w:sz="0" w:space="0" w:color="auto"/>
        <w:left w:val="none" w:sz="0" w:space="0" w:color="auto"/>
        <w:bottom w:val="none" w:sz="0" w:space="0" w:color="auto"/>
        <w:right w:val="none" w:sz="0" w:space="0" w:color="auto"/>
      </w:divBdr>
      <w:divsChild>
        <w:div w:id="784158498">
          <w:marLeft w:val="547"/>
          <w:marRight w:val="0"/>
          <w:marTop w:val="134"/>
          <w:marBottom w:val="0"/>
          <w:divBdr>
            <w:top w:val="none" w:sz="0" w:space="0" w:color="auto"/>
            <w:left w:val="none" w:sz="0" w:space="0" w:color="auto"/>
            <w:bottom w:val="none" w:sz="0" w:space="0" w:color="auto"/>
            <w:right w:val="none" w:sz="0" w:space="0" w:color="auto"/>
          </w:divBdr>
        </w:div>
      </w:divsChild>
    </w:div>
    <w:div w:id="1656453228">
      <w:bodyDiv w:val="1"/>
      <w:marLeft w:val="0"/>
      <w:marRight w:val="0"/>
      <w:marTop w:val="0"/>
      <w:marBottom w:val="0"/>
      <w:divBdr>
        <w:top w:val="none" w:sz="0" w:space="0" w:color="auto"/>
        <w:left w:val="none" w:sz="0" w:space="0" w:color="auto"/>
        <w:bottom w:val="none" w:sz="0" w:space="0" w:color="auto"/>
        <w:right w:val="none" w:sz="0" w:space="0" w:color="auto"/>
      </w:divBdr>
    </w:div>
    <w:div w:id="1699232656">
      <w:bodyDiv w:val="1"/>
      <w:marLeft w:val="0"/>
      <w:marRight w:val="0"/>
      <w:marTop w:val="0"/>
      <w:marBottom w:val="0"/>
      <w:divBdr>
        <w:top w:val="none" w:sz="0" w:space="0" w:color="auto"/>
        <w:left w:val="none" w:sz="0" w:space="0" w:color="auto"/>
        <w:bottom w:val="none" w:sz="0" w:space="0" w:color="auto"/>
        <w:right w:val="none" w:sz="0" w:space="0" w:color="auto"/>
      </w:divBdr>
      <w:divsChild>
        <w:div w:id="83839010">
          <w:marLeft w:val="547"/>
          <w:marRight w:val="0"/>
          <w:marTop w:val="134"/>
          <w:marBottom w:val="0"/>
          <w:divBdr>
            <w:top w:val="none" w:sz="0" w:space="0" w:color="auto"/>
            <w:left w:val="none" w:sz="0" w:space="0" w:color="auto"/>
            <w:bottom w:val="none" w:sz="0" w:space="0" w:color="auto"/>
            <w:right w:val="none" w:sz="0" w:space="0" w:color="auto"/>
          </w:divBdr>
        </w:div>
        <w:div w:id="1710111">
          <w:marLeft w:val="547"/>
          <w:marRight w:val="0"/>
          <w:marTop w:val="134"/>
          <w:marBottom w:val="0"/>
          <w:divBdr>
            <w:top w:val="none" w:sz="0" w:space="0" w:color="auto"/>
            <w:left w:val="none" w:sz="0" w:space="0" w:color="auto"/>
            <w:bottom w:val="none" w:sz="0" w:space="0" w:color="auto"/>
            <w:right w:val="none" w:sz="0" w:space="0" w:color="auto"/>
          </w:divBdr>
        </w:div>
        <w:div w:id="825978633">
          <w:marLeft w:val="547"/>
          <w:marRight w:val="0"/>
          <w:marTop w:val="134"/>
          <w:marBottom w:val="0"/>
          <w:divBdr>
            <w:top w:val="none" w:sz="0" w:space="0" w:color="auto"/>
            <w:left w:val="none" w:sz="0" w:space="0" w:color="auto"/>
            <w:bottom w:val="none" w:sz="0" w:space="0" w:color="auto"/>
            <w:right w:val="none" w:sz="0" w:space="0" w:color="auto"/>
          </w:divBdr>
        </w:div>
      </w:divsChild>
    </w:div>
    <w:div w:id="1746224409">
      <w:bodyDiv w:val="1"/>
      <w:marLeft w:val="0"/>
      <w:marRight w:val="0"/>
      <w:marTop w:val="0"/>
      <w:marBottom w:val="0"/>
      <w:divBdr>
        <w:top w:val="none" w:sz="0" w:space="0" w:color="auto"/>
        <w:left w:val="none" w:sz="0" w:space="0" w:color="auto"/>
        <w:bottom w:val="none" w:sz="0" w:space="0" w:color="auto"/>
        <w:right w:val="none" w:sz="0" w:space="0" w:color="auto"/>
      </w:divBdr>
    </w:div>
    <w:div w:id="1760710830">
      <w:bodyDiv w:val="1"/>
      <w:marLeft w:val="0"/>
      <w:marRight w:val="0"/>
      <w:marTop w:val="0"/>
      <w:marBottom w:val="0"/>
      <w:divBdr>
        <w:top w:val="none" w:sz="0" w:space="0" w:color="auto"/>
        <w:left w:val="none" w:sz="0" w:space="0" w:color="auto"/>
        <w:bottom w:val="none" w:sz="0" w:space="0" w:color="auto"/>
        <w:right w:val="none" w:sz="0" w:space="0" w:color="auto"/>
      </w:divBdr>
    </w:div>
    <w:div w:id="1782069727">
      <w:bodyDiv w:val="1"/>
      <w:marLeft w:val="0"/>
      <w:marRight w:val="0"/>
      <w:marTop w:val="0"/>
      <w:marBottom w:val="0"/>
      <w:divBdr>
        <w:top w:val="none" w:sz="0" w:space="0" w:color="auto"/>
        <w:left w:val="none" w:sz="0" w:space="0" w:color="auto"/>
        <w:bottom w:val="none" w:sz="0" w:space="0" w:color="auto"/>
        <w:right w:val="none" w:sz="0" w:space="0" w:color="auto"/>
      </w:divBdr>
      <w:divsChild>
        <w:div w:id="1645159893">
          <w:marLeft w:val="547"/>
          <w:marRight w:val="0"/>
          <w:marTop w:val="0"/>
          <w:marBottom w:val="0"/>
          <w:divBdr>
            <w:top w:val="none" w:sz="0" w:space="0" w:color="auto"/>
            <w:left w:val="none" w:sz="0" w:space="0" w:color="auto"/>
            <w:bottom w:val="none" w:sz="0" w:space="0" w:color="auto"/>
            <w:right w:val="none" w:sz="0" w:space="0" w:color="auto"/>
          </w:divBdr>
        </w:div>
        <w:div w:id="917713929">
          <w:marLeft w:val="547"/>
          <w:marRight w:val="0"/>
          <w:marTop w:val="0"/>
          <w:marBottom w:val="0"/>
          <w:divBdr>
            <w:top w:val="none" w:sz="0" w:space="0" w:color="auto"/>
            <w:left w:val="none" w:sz="0" w:space="0" w:color="auto"/>
            <w:bottom w:val="none" w:sz="0" w:space="0" w:color="auto"/>
            <w:right w:val="none" w:sz="0" w:space="0" w:color="auto"/>
          </w:divBdr>
        </w:div>
        <w:div w:id="1406106021">
          <w:marLeft w:val="547"/>
          <w:marRight w:val="0"/>
          <w:marTop w:val="0"/>
          <w:marBottom w:val="0"/>
          <w:divBdr>
            <w:top w:val="none" w:sz="0" w:space="0" w:color="auto"/>
            <w:left w:val="none" w:sz="0" w:space="0" w:color="auto"/>
            <w:bottom w:val="none" w:sz="0" w:space="0" w:color="auto"/>
            <w:right w:val="none" w:sz="0" w:space="0" w:color="auto"/>
          </w:divBdr>
        </w:div>
      </w:divsChild>
    </w:div>
    <w:div w:id="1953970100">
      <w:bodyDiv w:val="1"/>
      <w:marLeft w:val="0"/>
      <w:marRight w:val="0"/>
      <w:marTop w:val="0"/>
      <w:marBottom w:val="0"/>
      <w:divBdr>
        <w:top w:val="none" w:sz="0" w:space="0" w:color="auto"/>
        <w:left w:val="none" w:sz="0" w:space="0" w:color="auto"/>
        <w:bottom w:val="none" w:sz="0" w:space="0" w:color="auto"/>
        <w:right w:val="none" w:sz="0" w:space="0" w:color="auto"/>
      </w:divBdr>
      <w:divsChild>
        <w:div w:id="1850947513">
          <w:marLeft w:val="547"/>
          <w:marRight w:val="0"/>
          <w:marTop w:val="134"/>
          <w:marBottom w:val="0"/>
          <w:divBdr>
            <w:top w:val="none" w:sz="0" w:space="0" w:color="auto"/>
            <w:left w:val="none" w:sz="0" w:space="0" w:color="auto"/>
            <w:bottom w:val="none" w:sz="0" w:space="0" w:color="auto"/>
            <w:right w:val="none" w:sz="0" w:space="0" w:color="auto"/>
          </w:divBdr>
        </w:div>
        <w:div w:id="1510367262">
          <w:marLeft w:val="1166"/>
          <w:marRight w:val="0"/>
          <w:marTop w:val="115"/>
          <w:marBottom w:val="0"/>
          <w:divBdr>
            <w:top w:val="none" w:sz="0" w:space="0" w:color="auto"/>
            <w:left w:val="none" w:sz="0" w:space="0" w:color="auto"/>
            <w:bottom w:val="none" w:sz="0" w:space="0" w:color="auto"/>
            <w:right w:val="none" w:sz="0" w:space="0" w:color="auto"/>
          </w:divBdr>
        </w:div>
        <w:div w:id="995114111">
          <w:marLeft w:val="1166"/>
          <w:marRight w:val="0"/>
          <w:marTop w:val="115"/>
          <w:marBottom w:val="0"/>
          <w:divBdr>
            <w:top w:val="none" w:sz="0" w:space="0" w:color="auto"/>
            <w:left w:val="none" w:sz="0" w:space="0" w:color="auto"/>
            <w:bottom w:val="none" w:sz="0" w:space="0" w:color="auto"/>
            <w:right w:val="none" w:sz="0" w:space="0" w:color="auto"/>
          </w:divBdr>
        </w:div>
      </w:divsChild>
    </w:div>
    <w:div w:id="2019192838">
      <w:bodyDiv w:val="1"/>
      <w:marLeft w:val="0"/>
      <w:marRight w:val="0"/>
      <w:marTop w:val="0"/>
      <w:marBottom w:val="0"/>
      <w:divBdr>
        <w:top w:val="none" w:sz="0" w:space="0" w:color="auto"/>
        <w:left w:val="none" w:sz="0" w:space="0" w:color="auto"/>
        <w:bottom w:val="none" w:sz="0" w:space="0" w:color="auto"/>
        <w:right w:val="none" w:sz="0" w:space="0" w:color="auto"/>
      </w:divBdr>
    </w:div>
    <w:div w:id="2132280770">
      <w:bodyDiv w:val="1"/>
      <w:marLeft w:val="0"/>
      <w:marRight w:val="0"/>
      <w:marTop w:val="0"/>
      <w:marBottom w:val="0"/>
      <w:divBdr>
        <w:top w:val="none" w:sz="0" w:space="0" w:color="auto"/>
        <w:left w:val="none" w:sz="0" w:space="0" w:color="auto"/>
        <w:bottom w:val="none" w:sz="0" w:space="0" w:color="auto"/>
        <w:right w:val="none" w:sz="0" w:space="0" w:color="auto"/>
      </w:divBdr>
      <w:divsChild>
        <w:div w:id="1128430252">
          <w:marLeft w:val="547"/>
          <w:marRight w:val="0"/>
          <w:marTop w:val="67"/>
          <w:marBottom w:val="0"/>
          <w:divBdr>
            <w:top w:val="none" w:sz="0" w:space="0" w:color="auto"/>
            <w:left w:val="none" w:sz="0" w:space="0" w:color="auto"/>
            <w:bottom w:val="none" w:sz="0" w:space="0" w:color="auto"/>
            <w:right w:val="none" w:sz="0" w:space="0" w:color="auto"/>
          </w:divBdr>
        </w:div>
        <w:div w:id="757365387">
          <w:marLeft w:val="547"/>
          <w:marRight w:val="0"/>
          <w:marTop w:val="67"/>
          <w:marBottom w:val="0"/>
          <w:divBdr>
            <w:top w:val="none" w:sz="0" w:space="0" w:color="auto"/>
            <w:left w:val="none" w:sz="0" w:space="0" w:color="auto"/>
            <w:bottom w:val="none" w:sz="0" w:space="0" w:color="auto"/>
            <w:right w:val="none" w:sz="0" w:space="0" w:color="auto"/>
          </w:divBdr>
        </w:div>
        <w:div w:id="114520172">
          <w:marLeft w:val="547"/>
          <w:marRight w:val="0"/>
          <w:marTop w:val="6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6598C-3C28-4D0A-8442-FF9FA88BB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910</TotalTime>
  <Pages>8</Pages>
  <Words>3460</Words>
  <Characters>18666</Characters>
  <Application>Microsoft Office Word</Application>
  <DocSecurity>0</DocSecurity>
  <Lines>155</Lines>
  <Paragraphs>44</Paragraphs>
  <ScaleCrop>false</ScaleCrop>
  <HeadingPairs>
    <vt:vector size="2" baseType="variant">
      <vt:variant>
        <vt:lpstr>Titre</vt:lpstr>
      </vt:variant>
      <vt:variant>
        <vt:i4>1</vt:i4>
      </vt:variant>
    </vt:vector>
  </HeadingPairs>
  <TitlesOfParts>
    <vt:vector size="1" baseType="lpstr">
      <vt:lpstr>2 et 3 octobre 2003</vt:lpstr>
    </vt:vector>
  </TitlesOfParts>
  <Company>CSP</Company>
  <LinksUpToDate>false</LinksUpToDate>
  <CharactersWithSpaces>22082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et 3 octobre 2003</dc:title>
  <dc:creator>projea01</dc:creator>
  <cp:lastModifiedBy>Georgiana Titeica</cp:lastModifiedBy>
  <cp:revision>41</cp:revision>
  <cp:lastPrinted>2016-01-15T20:29:00Z</cp:lastPrinted>
  <dcterms:created xsi:type="dcterms:W3CDTF">2015-07-07T19:33:00Z</dcterms:created>
  <dcterms:modified xsi:type="dcterms:W3CDTF">2016-01-25T21:44:00Z</dcterms:modified>
</cp:coreProperties>
</file>